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20FC64A3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555F199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81150" cy="346075"/>
            <wp:effectExtent l="0" t="0" r="0" b="0"/>
            <wp:wrapTight wrapText="bothSides">
              <wp:wrapPolygon edited="0">
                <wp:start x="0" y="0"/>
                <wp:lineTo x="0" y="20213"/>
                <wp:lineTo x="21340" y="20213"/>
                <wp:lineTo x="21340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30" cy="3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2E8778E5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66793915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708F970C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19146C">
        <w:rPr>
          <w:rFonts w:ascii="Arial" w:hAnsi="Arial" w:cs="Arial"/>
          <w:b/>
        </w:rPr>
        <w:tab/>
      </w:r>
      <w:r w:rsidR="0019146C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 xml:space="preserve">  </w:t>
      </w:r>
      <w:r w:rsidR="0019146C">
        <w:rPr>
          <w:rFonts w:ascii="Arial" w:hAnsi="Arial" w:cs="Arial"/>
          <w:b/>
        </w:rPr>
        <w:t xml:space="preserve">  </w:t>
      </w:r>
      <w:r w:rsidR="0028056C">
        <w:rPr>
          <w:rFonts w:ascii="Arial" w:hAnsi="Arial" w:cs="Arial"/>
          <w:b/>
        </w:rPr>
        <w:t>26</w:t>
      </w:r>
      <w:r w:rsidR="00870491">
        <w:rPr>
          <w:rFonts w:ascii="Arial" w:hAnsi="Arial" w:cs="Arial"/>
          <w:b/>
          <w:color w:val="000000" w:themeColor="text1"/>
        </w:rPr>
        <w:t xml:space="preserve">. </w:t>
      </w:r>
      <w:r w:rsidR="0019146C">
        <w:rPr>
          <w:rFonts w:ascii="Arial" w:hAnsi="Arial" w:cs="Arial"/>
          <w:b/>
          <w:color w:val="000000" w:themeColor="text1"/>
        </w:rPr>
        <w:t>listopadu</w:t>
      </w:r>
      <w:r w:rsidR="004A166D">
        <w:rPr>
          <w:rFonts w:ascii="Arial" w:hAnsi="Arial" w:cs="Arial"/>
          <w:b/>
          <w:color w:val="000000" w:themeColor="text1"/>
        </w:rPr>
        <w:t xml:space="preserve"> </w:t>
      </w:r>
      <w:r w:rsidR="00870491">
        <w:rPr>
          <w:rFonts w:ascii="Arial" w:hAnsi="Arial" w:cs="Arial"/>
          <w:b/>
          <w:color w:val="000000" w:themeColor="text1"/>
        </w:rPr>
        <w:t>2018</w:t>
      </w:r>
    </w:p>
    <w:p w14:paraId="643E6795" w14:textId="6338CC1E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39FFC1B" w14:textId="199F999F" w:rsidR="000E5790" w:rsidRPr="00F40F80" w:rsidRDefault="000E5790" w:rsidP="000E5790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V Pokrokové ob</w:t>
      </w:r>
      <w:r w:rsidR="00822E47" w:rsidRPr="00F40F80">
        <w:rPr>
          <w:rFonts w:ascii="Arial" w:hAnsi="Arial" w:cs="Arial"/>
          <w:b/>
          <w:caps/>
          <w:sz w:val="28"/>
          <w:szCs w:val="28"/>
        </w:rPr>
        <w:t>c</w:t>
      </w:r>
      <w:r>
        <w:rPr>
          <w:rFonts w:ascii="Arial" w:hAnsi="Arial" w:cs="Arial"/>
          <w:b/>
          <w:caps/>
          <w:sz w:val="28"/>
          <w:szCs w:val="28"/>
        </w:rPr>
        <w:t>I</w:t>
      </w:r>
      <w:r w:rsidR="00A10504" w:rsidRPr="00F40F80">
        <w:rPr>
          <w:rFonts w:ascii="Arial" w:hAnsi="Arial" w:cs="Arial"/>
          <w:b/>
          <w:caps/>
          <w:sz w:val="28"/>
          <w:szCs w:val="28"/>
        </w:rPr>
        <w:t xml:space="preserve"> Bozkov</w:t>
      </w:r>
      <w:r w:rsidRPr="000E579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F40F80">
        <w:rPr>
          <w:rFonts w:ascii="Arial" w:hAnsi="Arial" w:cs="Arial"/>
          <w:b/>
          <w:caps/>
          <w:sz w:val="28"/>
          <w:szCs w:val="28"/>
        </w:rPr>
        <w:t>využívá tepelné čerpadlo</w:t>
      </w:r>
    </w:p>
    <w:p w14:paraId="71716D72" w14:textId="1B976237" w:rsidR="00822E47" w:rsidRPr="00F40F80" w:rsidRDefault="000E5790" w:rsidP="000E5790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F40F80">
        <w:rPr>
          <w:rFonts w:ascii="Arial" w:hAnsi="Arial" w:cs="Arial"/>
          <w:b/>
          <w:caps/>
          <w:sz w:val="28"/>
          <w:szCs w:val="28"/>
        </w:rPr>
        <w:t xml:space="preserve"> </w:t>
      </w:r>
      <w:r w:rsidR="00822E47" w:rsidRPr="00F40F80">
        <w:rPr>
          <w:rFonts w:ascii="Arial" w:hAnsi="Arial" w:cs="Arial"/>
          <w:b/>
          <w:caps/>
          <w:sz w:val="28"/>
          <w:szCs w:val="28"/>
        </w:rPr>
        <w:t xml:space="preserve">každý desátý obyvatel </w:t>
      </w:r>
    </w:p>
    <w:p w14:paraId="7A012ACA" w14:textId="77777777" w:rsidR="00F367F8" w:rsidRDefault="00F367F8" w:rsidP="003F01D0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7B222586" w14:textId="3A863B7F" w:rsidR="00721298" w:rsidRDefault="00B9264A" w:rsidP="003F01D0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S příchodem zimního období se </w:t>
      </w:r>
      <w:r w:rsidR="00BE4AA8">
        <w:rPr>
          <w:rFonts w:ascii="Arial" w:hAnsi="Arial" w:cs="Arial"/>
          <w:b/>
          <w:sz w:val="22"/>
          <w:szCs w:val="28"/>
        </w:rPr>
        <w:t xml:space="preserve">v mnoha českých obcích </w:t>
      </w:r>
      <w:r>
        <w:rPr>
          <w:rFonts w:ascii="Arial" w:hAnsi="Arial" w:cs="Arial"/>
          <w:b/>
          <w:sz w:val="22"/>
          <w:szCs w:val="28"/>
        </w:rPr>
        <w:t xml:space="preserve">objevují zhoršené </w:t>
      </w:r>
      <w:r w:rsidR="00F367F8">
        <w:rPr>
          <w:rFonts w:ascii="Arial" w:hAnsi="Arial" w:cs="Arial"/>
          <w:b/>
          <w:sz w:val="22"/>
          <w:szCs w:val="28"/>
        </w:rPr>
        <w:t>rozp</w:t>
      </w:r>
      <w:r w:rsidR="00742C6E">
        <w:rPr>
          <w:rFonts w:ascii="Arial" w:hAnsi="Arial" w:cs="Arial"/>
          <w:b/>
          <w:sz w:val="22"/>
          <w:szCs w:val="28"/>
        </w:rPr>
        <w:t xml:space="preserve">tylové podmínky způsobené </w:t>
      </w:r>
      <w:r w:rsidR="00F367F8">
        <w:rPr>
          <w:rFonts w:ascii="Arial" w:hAnsi="Arial" w:cs="Arial"/>
          <w:b/>
          <w:sz w:val="22"/>
          <w:szCs w:val="28"/>
        </w:rPr>
        <w:t>nekvalitní</w:t>
      </w:r>
      <w:r w:rsidR="00742C6E">
        <w:rPr>
          <w:rFonts w:ascii="Arial" w:hAnsi="Arial" w:cs="Arial"/>
          <w:b/>
          <w:sz w:val="22"/>
          <w:szCs w:val="28"/>
        </w:rPr>
        <w:t>m</w:t>
      </w:r>
      <w:r w:rsidR="00F367F8">
        <w:rPr>
          <w:rFonts w:ascii="Arial" w:hAnsi="Arial" w:cs="Arial"/>
          <w:b/>
          <w:sz w:val="22"/>
          <w:szCs w:val="28"/>
        </w:rPr>
        <w:t xml:space="preserve"> spalov</w:t>
      </w:r>
      <w:r w:rsidR="00324020">
        <w:rPr>
          <w:rFonts w:ascii="Arial" w:hAnsi="Arial" w:cs="Arial"/>
          <w:b/>
          <w:sz w:val="22"/>
          <w:szCs w:val="28"/>
        </w:rPr>
        <w:t>ání</w:t>
      </w:r>
      <w:r w:rsidR="00742C6E">
        <w:rPr>
          <w:rFonts w:ascii="Arial" w:hAnsi="Arial" w:cs="Arial"/>
          <w:b/>
          <w:sz w:val="22"/>
          <w:szCs w:val="28"/>
        </w:rPr>
        <w:t>m</w:t>
      </w:r>
      <w:r w:rsidR="00324020">
        <w:rPr>
          <w:rFonts w:ascii="Arial" w:hAnsi="Arial" w:cs="Arial"/>
          <w:b/>
          <w:sz w:val="22"/>
          <w:szCs w:val="28"/>
        </w:rPr>
        <w:t xml:space="preserve"> uhlí nebo odpadu. </w:t>
      </w:r>
      <w:r w:rsidR="00742C6E">
        <w:rPr>
          <w:rFonts w:ascii="Arial" w:hAnsi="Arial" w:cs="Arial"/>
          <w:b/>
          <w:sz w:val="22"/>
          <w:szCs w:val="28"/>
        </w:rPr>
        <w:t>Silně</w:t>
      </w:r>
      <w:r w:rsidR="00324020">
        <w:rPr>
          <w:rFonts w:ascii="Arial" w:hAnsi="Arial" w:cs="Arial"/>
          <w:b/>
          <w:sz w:val="22"/>
          <w:szCs w:val="28"/>
        </w:rPr>
        <w:t xml:space="preserve"> znečištěné ovzduší má nepříznivý </w:t>
      </w:r>
      <w:r w:rsidR="007B15F6">
        <w:rPr>
          <w:rFonts w:ascii="Arial" w:hAnsi="Arial" w:cs="Arial"/>
          <w:b/>
          <w:sz w:val="22"/>
          <w:szCs w:val="28"/>
        </w:rPr>
        <w:t>dopad</w:t>
      </w:r>
      <w:r w:rsidR="00324020">
        <w:rPr>
          <w:rFonts w:ascii="Arial" w:hAnsi="Arial" w:cs="Arial"/>
          <w:b/>
          <w:sz w:val="22"/>
          <w:szCs w:val="28"/>
        </w:rPr>
        <w:t xml:space="preserve"> </w:t>
      </w:r>
      <w:r w:rsidR="00B32C15">
        <w:rPr>
          <w:rFonts w:ascii="Arial" w:hAnsi="Arial" w:cs="Arial"/>
          <w:b/>
          <w:sz w:val="22"/>
          <w:szCs w:val="28"/>
        </w:rPr>
        <w:t xml:space="preserve">na zdravotní stav obyvatel, </w:t>
      </w:r>
      <w:r w:rsidR="00E54AE9">
        <w:rPr>
          <w:rFonts w:ascii="Arial" w:hAnsi="Arial" w:cs="Arial"/>
          <w:b/>
          <w:sz w:val="22"/>
          <w:szCs w:val="28"/>
        </w:rPr>
        <w:t xml:space="preserve">zejména </w:t>
      </w:r>
      <w:r w:rsidR="00B32C15">
        <w:rPr>
          <w:rFonts w:ascii="Arial" w:hAnsi="Arial" w:cs="Arial"/>
          <w:b/>
          <w:sz w:val="22"/>
          <w:szCs w:val="28"/>
        </w:rPr>
        <w:t>dět</w:t>
      </w:r>
      <w:r w:rsidR="00E54AE9">
        <w:rPr>
          <w:rFonts w:ascii="Arial" w:hAnsi="Arial" w:cs="Arial"/>
          <w:b/>
          <w:sz w:val="22"/>
          <w:szCs w:val="28"/>
        </w:rPr>
        <w:t>í</w:t>
      </w:r>
      <w:r w:rsidR="00B32C15">
        <w:rPr>
          <w:rFonts w:ascii="Arial" w:hAnsi="Arial" w:cs="Arial"/>
          <w:b/>
          <w:sz w:val="22"/>
          <w:szCs w:val="28"/>
        </w:rPr>
        <w:t>, senio</w:t>
      </w:r>
      <w:r w:rsidR="00E54AE9">
        <w:rPr>
          <w:rFonts w:ascii="Arial" w:hAnsi="Arial" w:cs="Arial"/>
          <w:b/>
          <w:sz w:val="22"/>
          <w:szCs w:val="28"/>
        </w:rPr>
        <w:t>rů</w:t>
      </w:r>
      <w:r w:rsidR="00B32C15">
        <w:rPr>
          <w:rFonts w:ascii="Arial" w:hAnsi="Arial" w:cs="Arial"/>
          <w:b/>
          <w:sz w:val="22"/>
          <w:szCs w:val="28"/>
        </w:rPr>
        <w:t xml:space="preserve"> nebo chronicky nemocn</w:t>
      </w:r>
      <w:r w:rsidR="00E54AE9">
        <w:rPr>
          <w:rFonts w:ascii="Arial" w:hAnsi="Arial" w:cs="Arial"/>
          <w:b/>
          <w:sz w:val="22"/>
          <w:szCs w:val="28"/>
        </w:rPr>
        <w:t>ých</w:t>
      </w:r>
      <w:r w:rsidR="00B32C15">
        <w:rPr>
          <w:rFonts w:ascii="Arial" w:hAnsi="Arial" w:cs="Arial"/>
          <w:b/>
          <w:sz w:val="22"/>
          <w:szCs w:val="28"/>
        </w:rPr>
        <w:t xml:space="preserve"> osob. </w:t>
      </w:r>
      <w:r w:rsidR="00F217F9">
        <w:rPr>
          <w:rFonts w:ascii="Arial" w:hAnsi="Arial" w:cs="Arial"/>
          <w:b/>
          <w:sz w:val="22"/>
          <w:szCs w:val="28"/>
        </w:rPr>
        <w:t>Řadě obcí pomáhá v boji se smogovou situací využ</w:t>
      </w:r>
      <w:r w:rsidR="00E54AE9">
        <w:rPr>
          <w:rFonts w:ascii="Arial" w:hAnsi="Arial" w:cs="Arial"/>
          <w:b/>
          <w:sz w:val="22"/>
          <w:szCs w:val="28"/>
        </w:rPr>
        <w:t>ívání</w:t>
      </w:r>
      <w:r w:rsidR="00F217F9">
        <w:rPr>
          <w:rFonts w:ascii="Arial" w:hAnsi="Arial" w:cs="Arial"/>
          <w:b/>
          <w:sz w:val="22"/>
          <w:szCs w:val="28"/>
        </w:rPr>
        <w:t xml:space="preserve"> </w:t>
      </w:r>
      <w:r w:rsidR="000A3BCD">
        <w:rPr>
          <w:rFonts w:ascii="Arial" w:hAnsi="Arial" w:cs="Arial"/>
          <w:b/>
          <w:sz w:val="22"/>
          <w:szCs w:val="28"/>
        </w:rPr>
        <w:t xml:space="preserve">ekologických zdrojů vytápění, které jsou </w:t>
      </w:r>
      <w:r w:rsidR="00C34BCB">
        <w:rPr>
          <w:rFonts w:ascii="Arial" w:hAnsi="Arial" w:cs="Arial"/>
          <w:b/>
          <w:sz w:val="22"/>
          <w:szCs w:val="28"/>
        </w:rPr>
        <w:t xml:space="preserve">ohleduplné </w:t>
      </w:r>
      <w:r w:rsidR="000A3BCD">
        <w:rPr>
          <w:rFonts w:ascii="Arial" w:hAnsi="Arial" w:cs="Arial"/>
          <w:b/>
          <w:sz w:val="22"/>
          <w:szCs w:val="28"/>
        </w:rPr>
        <w:t>k </w:t>
      </w:r>
      <w:r w:rsidR="00F87C19">
        <w:rPr>
          <w:rFonts w:ascii="Arial" w:hAnsi="Arial" w:cs="Arial"/>
          <w:b/>
          <w:sz w:val="22"/>
          <w:szCs w:val="28"/>
        </w:rPr>
        <w:t>životnímu prostředí</w:t>
      </w:r>
      <w:r w:rsidR="00C34BCB">
        <w:rPr>
          <w:rFonts w:ascii="Arial" w:hAnsi="Arial" w:cs="Arial"/>
          <w:b/>
          <w:sz w:val="22"/>
          <w:szCs w:val="28"/>
        </w:rPr>
        <w:t xml:space="preserve"> a šetří lidem peníze</w:t>
      </w:r>
      <w:r w:rsidR="00F87C19">
        <w:rPr>
          <w:rFonts w:ascii="Arial" w:hAnsi="Arial" w:cs="Arial"/>
          <w:b/>
          <w:sz w:val="22"/>
          <w:szCs w:val="28"/>
        </w:rPr>
        <w:t>. Jednou</w:t>
      </w:r>
      <w:r w:rsidR="000A3BCD">
        <w:rPr>
          <w:rFonts w:ascii="Arial" w:hAnsi="Arial" w:cs="Arial"/>
          <w:b/>
          <w:sz w:val="22"/>
          <w:szCs w:val="28"/>
        </w:rPr>
        <w:t xml:space="preserve"> </w:t>
      </w:r>
      <w:r w:rsidR="00F217F9">
        <w:rPr>
          <w:rFonts w:ascii="Arial" w:hAnsi="Arial" w:cs="Arial"/>
          <w:b/>
          <w:sz w:val="22"/>
          <w:szCs w:val="28"/>
        </w:rPr>
        <w:t xml:space="preserve">z nich </w:t>
      </w:r>
      <w:r w:rsidR="000A3BCD">
        <w:rPr>
          <w:rFonts w:ascii="Arial" w:hAnsi="Arial" w:cs="Arial"/>
          <w:b/>
          <w:sz w:val="22"/>
          <w:szCs w:val="28"/>
        </w:rPr>
        <w:t xml:space="preserve">je </w:t>
      </w:r>
      <w:r w:rsidR="00721298">
        <w:rPr>
          <w:rFonts w:ascii="Arial" w:hAnsi="Arial" w:cs="Arial"/>
          <w:b/>
          <w:sz w:val="22"/>
          <w:szCs w:val="28"/>
        </w:rPr>
        <w:t>Bozkov na Semilsku, znám</w:t>
      </w:r>
      <w:r w:rsidR="00E54AE9">
        <w:rPr>
          <w:rFonts w:ascii="Arial" w:hAnsi="Arial" w:cs="Arial"/>
          <w:b/>
          <w:sz w:val="22"/>
          <w:szCs w:val="28"/>
        </w:rPr>
        <w:t>á</w:t>
      </w:r>
      <w:r w:rsidR="000A3BCD">
        <w:rPr>
          <w:rFonts w:ascii="Arial" w:hAnsi="Arial" w:cs="Arial"/>
          <w:b/>
          <w:sz w:val="22"/>
          <w:szCs w:val="28"/>
        </w:rPr>
        <w:t xml:space="preserve"> díky </w:t>
      </w:r>
      <w:r w:rsidR="00BE1968">
        <w:rPr>
          <w:rFonts w:ascii="Arial" w:hAnsi="Arial" w:cs="Arial"/>
          <w:b/>
          <w:sz w:val="22"/>
          <w:szCs w:val="28"/>
        </w:rPr>
        <w:t xml:space="preserve">svému </w:t>
      </w:r>
      <w:r w:rsidR="000A3BCD">
        <w:rPr>
          <w:rFonts w:ascii="Arial" w:hAnsi="Arial" w:cs="Arial"/>
          <w:b/>
          <w:sz w:val="22"/>
          <w:szCs w:val="28"/>
        </w:rPr>
        <w:t>rozsáhlému jeskynnímu systému. V</w:t>
      </w:r>
      <w:r w:rsidR="00721298">
        <w:rPr>
          <w:rFonts w:ascii="Arial" w:hAnsi="Arial" w:cs="Arial"/>
          <w:b/>
          <w:sz w:val="22"/>
          <w:szCs w:val="28"/>
        </w:rPr>
        <w:t> </w:t>
      </w:r>
      <w:r w:rsidR="000A3BCD">
        <w:rPr>
          <w:rFonts w:ascii="Arial" w:hAnsi="Arial" w:cs="Arial"/>
          <w:b/>
          <w:sz w:val="22"/>
          <w:szCs w:val="28"/>
        </w:rPr>
        <w:t>té</w:t>
      </w:r>
      <w:r w:rsidR="00721298">
        <w:rPr>
          <w:rFonts w:ascii="Arial" w:hAnsi="Arial" w:cs="Arial"/>
          <w:b/>
          <w:sz w:val="22"/>
          <w:szCs w:val="28"/>
        </w:rPr>
        <w:t>to malebné vesnici</w:t>
      </w:r>
      <w:r w:rsidR="00721298" w:rsidRPr="00721298">
        <w:rPr>
          <w:rFonts w:ascii="Arial" w:hAnsi="Arial" w:cs="Arial"/>
          <w:b/>
          <w:sz w:val="22"/>
          <w:szCs w:val="28"/>
        </w:rPr>
        <w:t xml:space="preserve"> </w:t>
      </w:r>
      <w:r w:rsidR="00721298">
        <w:rPr>
          <w:rFonts w:ascii="Arial" w:hAnsi="Arial" w:cs="Arial"/>
          <w:b/>
          <w:sz w:val="22"/>
          <w:szCs w:val="28"/>
        </w:rPr>
        <w:t>s</w:t>
      </w:r>
      <w:r w:rsidR="00E54AE9">
        <w:rPr>
          <w:rFonts w:ascii="Arial" w:hAnsi="Arial" w:cs="Arial"/>
          <w:b/>
          <w:sz w:val="22"/>
          <w:szCs w:val="28"/>
        </w:rPr>
        <w:t> téměř 600 o</w:t>
      </w:r>
      <w:r w:rsidR="00721298">
        <w:rPr>
          <w:rFonts w:ascii="Arial" w:hAnsi="Arial" w:cs="Arial"/>
          <w:b/>
          <w:sz w:val="22"/>
          <w:szCs w:val="28"/>
        </w:rPr>
        <w:t xml:space="preserve">byvateli </w:t>
      </w:r>
      <w:r w:rsidR="000A3BCD">
        <w:rPr>
          <w:rFonts w:ascii="Arial" w:hAnsi="Arial" w:cs="Arial"/>
          <w:b/>
          <w:sz w:val="22"/>
          <w:szCs w:val="28"/>
        </w:rPr>
        <w:t xml:space="preserve">je aktuálně instalováno </w:t>
      </w:r>
      <w:r w:rsidR="00E54AE9">
        <w:rPr>
          <w:rFonts w:ascii="Arial" w:hAnsi="Arial" w:cs="Arial"/>
          <w:b/>
          <w:sz w:val="22"/>
          <w:szCs w:val="28"/>
        </w:rPr>
        <w:t xml:space="preserve">na </w:t>
      </w:r>
      <w:r w:rsidR="000A3BCD">
        <w:rPr>
          <w:rFonts w:ascii="Arial" w:hAnsi="Arial" w:cs="Arial"/>
          <w:b/>
          <w:sz w:val="22"/>
          <w:szCs w:val="28"/>
        </w:rPr>
        <w:t xml:space="preserve">50 kotelen s environmentálně šetrnými tepelnými </w:t>
      </w:r>
      <w:r w:rsidR="00721298">
        <w:rPr>
          <w:rFonts w:ascii="Arial" w:hAnsi="Arial" w:cs="Arial"/>
          <w:b/>
          <w:sz w:val="22"/>
          <w:szCs w:val="28"/>
        </w:rPr>
        <w:t>čerpadly, mezi nimiž dominují tepelná čerpadla NIBE.</w:t>
      </w:r>
    </w:p>
    <w:p w14:paraId="5DAF9C65" w14:textId="1C7F82A1" w:rsidR="00721298" w:rsidRDefault="00721298" w:rsidP="003F01D0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03B4C5D0" w14:textId="2CC5D9E0" w:rsidR="006A3CAE" w:rsidRPr="00AE6D10" w:rsidRDefault="002E4C22" w:rsidP="006A3CA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 w:rsidRPr="005227F2">
        <w:rPr>
          <w:noProof/>
        </w:rPr>
        <w:drawing>
          <wp:anchor distT="0" distB="0" distL="114300" distR="114300" simplePos="0" relativeHeight="251659264" behindDoc="0" locked="0" layoutInCell="1" allowOverlap="1" wp14:anchorId="6DFAB9DC" wp14:editId="0A0E59AE">
            <wp:simplePos x="0" y="0"/>
            <wp:positionH relativeFrom="margin">
              <wp:align>left</wp:align>
            </wp:positionH>
            <wp:positionV relativeFrom="margin">
              <wp:posOffset>3615004</wp:posOffset>
            </wp:positionV>
            <wp:extent cx="1486535" cy="1114425"/>
            <wp:effectExtent l="0" t="0" r="0" b="9525"/>
            <wp:wrapSquare wrapText="bothSides"/>
            <wp:docPr id="5" name="obrázek 5" descr="Bozkov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zkov 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E7A">
        <w:rPr>
          <w:rFonts w:ascii="Arial" w:hAnsi="Arial" w:cs="Arial"/>
          <w:sz w:val="22"/>
          <w:szCs w:val="28"/>
        </w:rPr>
        <w:t>První tepelné čerpadlo ve vesnici instalovali před 6 lety v místní mateřské škole</w:t>
      </w:r>
      <w:r w:rsidR="00B44ACF">
        <w:rPr>
          <w:rFonts w:ascii="Arial" w:hAnsi="Arial" w:cs="Arial"/>
          <w:sz w:val="22"/>
          <w:szCs w:val="28"/>
        </w:rPr>
        <w:t xml:space="preserve"> a</w:t>
      </w:r>
      <w:r w:rsidR="00AE6D10">
        <w:rPr>
          <w:rFonts w:ascii="Arial" w:hAnsi="Arial" w:cs="Arial"/>
          <w:sz w:val="22"/>
          <w:szCs w:val="28"/>
        </w:rPr>
        <w:t xml:space="preserve"> brzy poté následovaly další dvě veřejné budovy a mnoho</w:t>
      </w:r>
      <w:r w:rsidR="001578D8">
        <w:rPr>
          <w:rFonts w:ascii="Arial" w:hAnsi="Arial" w:cs="Arial"/>
          <w:sz w:val="22"/>
          <w:szCs w:val="28"/>
        </w:rPr>
        <w:t xml:space="preserve"> rodinných domů</w:t>
      </w:r>
      <w:r w:rsidR="00B44ACF">
        <w:rPr>
          <w:rFonts w:ascii="Arial" w:hAnsi="Arial" w:cs="Arial"/>
          <w:sz w:val="22"/>
          <w:szCs w:val="28"/>
        </w:rPr>
        <w:t>. A</w:t>
      </w:r>
      <w:r w:rsidR="00C63E7A">
        <w:rPr>
          <w:rFonts w:ascii="Arial" w:hAnsi="Arial" w:cs="Arial"/>
          <w:sz w:val="22"/>
          <w:szCs w:val="28"/>
        </w:rPr>
        <w:t xml:space="preserve">ktuálně se </w:t>
      </w:r>
      <w:r w:rsidR="007853E3">
        <w:rPr>
          <w:rFonts w:ascii="Arial" w:hAnsi="Arial" w:cs="Arial"/>
          <w:sz w:val="22"/>
          <w:szCs w:val="28"/>
        </w:rPr>
        <w:t xml:space="preserve">tak </w:t>
      </w:r>
      <w:r w:rsidR="00C63E7A">
        <w:rPr>
          <w:rFonts w:ascii="Arial" w:hAnsi="Arial" w:cs="Arial"/>
          <w:sz w:val="22"/>
          <w:szCs w:val="28"/>
        </w:rPr>
        <w:t>toto environmentá</w:t>
      </w:r>
      <w:r w:rsidR="00E808F3">
        <w:rPr>
          <w:rFonts w:ascii="Arial" w:hAnsi="Arial" w:cs="Arial"/>
          <w:sz w:val="22"/>
          <w:szCs w:val="28"/>
        </w:rPr>
        <w:t xml:space="preserve">lně šetrné zařízení nachází </w:t>
      </w:r>
      <w:r w:rsidR="00C63E7A">
        <w:rPr>
          <w:rFonts w:ascii="Arial" w:hAnsi="Arial" w:cs="Arial"/>
          <w:sz w:val="22"/>
          <w:szCs w:val="28"/>
        </w:rPr>
        <w:t>v téměř 50 kotelnách</w:t>
      </w:r>
      <w:r w:rsidR="007853E3">
        <w:rPr>
          <w:rFonts w:ascii="Arial" w:hAnsi="Arial" w:cs="Arial"/>
          <w:sz w:val="22"/>
          <w:szCs w:val="28"/>
        </w:rPr>
        <w:t>.</w:t>
      </w:r>
      <w:r w:rsidR="00C00F2B">
        <w:rPr>
          <w:rFonts w:ascii="Arial" w:hAnsi="Arial" w:cs="Arial"/>
          <w:sz w:val="22"/>
          <w:szCs w:val="28"/>
        </w:rPr>
        <w:t xml:space="preserve"> </w:t>
      </w:r>
      <w:r w:rsidR="00855413">
        <w:rPr>
          <w:rFonts w:ascii="Arial" w:hAnsi="Arial" w:cs="Arial"/>
          <w:sz w:val="22"/>
          <w:szCs w:val="28"/>
        </w:rPr>
        <w:t xml:space="preserve">Podle vyjádření starosty Stanislava Doubka již lidé zaznamenali zlepšení stavu ovzduší ve své obci: </w:t>
      </w:r>
      <w:r w:rsidR="00855413" w:rsidRPr="0062302F">
        <w:rPr>
          <w:rFonts w:ascii="Arial" w:hAnsi="Arial" w:cs="Arial"/>
          <w:i/>
          <w:sz w:val="22"/>
          <w:szCs w:val="22"/>
        </w:rPr>
        <w:t>„</w:t>
      </w:r>
      <w:r w:rsidR="003A1FC1">
        <w:rPr>
          <w:rFonts w:ascii="Arial" w:hAnsi="Arial" w:cs="Arial"/>
          <w:i/>
          <w:sz w:val="22"/>
          <w:szCs w:val="22"/>
        </w:rPr>
        <w:t xml:space="preserve">Díky mým spoluobčanům, kteří se rozhodli požádat o státní dotaci a vyměnili si starý kotel za tepelné čerpadlo, </w:t>
      </w:r>
      <w:r w:rsidR="0040702F">
        <w:rPr>
          <w:rFonts w:ascii="Arial" w:hAnsi="Arial" w:cs="Arial"/>
          <w:i/>
          <w:sz w:val="22"/>
          <w:szCs w:val="22"/>
        </w:rPr>
        <w:t xml:space="preserve">nás již tolik netrápí zápach z kouřících komínů. </w:t>
      </w:r>
      <w:r w:rsidR="00855413">
        <w:rPr>
          <w:rFonts w:ascii="Arial" w:hAnsi="Arial" w:cs="Arial"/>
          <w:i/>
          <w:sz w:val="22"/>
          <w:szCs w:val="22"/>
        </w:rPr>
        <w:t xml:space="preserve">Pevně doufám, že v nastaveném trendu </w:t>
      </w:r>
      <w:r w:rsidR="0040702F">
        <w:rPr>
          <w:rFonts w:ascii="Arial" w:hAnsi="Arial" w:cs="Arial"/>
          <w:i/>
          <w:sz w:val="22"/>
          <w:szCs w:val="22"/>
        </w:rPr>
        <w:t xml:space="preserve">budou </w:t>
      </w:r>
      <w:r w:rsidR="00855413">
        <w:rPr>
          <w:rFonts w:ascii="Arial" w:hAnsi="Arial" w:cs="Arial"/>
          <w:i/>
          <w:sz w:val="22"/>
          <w:szCs w:val="22"/>
        </w:rPr>
        <w:t xml:space="preserve">pokračovat </w:t>
      </w:r>
      <w:r w:rsidR="00AE6D10">
        <w:rPr>
          <w:rFonts w:ascii="Arial" w:hAnsi="Arial" w:cs="Arial"/>
          <w:i/>
          <w:sz w:val="22"/>
          <w:szCs w:val="22"/>
        </w:rPr>
        <w:t>další sousedé z Bozkova</w:t>
      </w:r>
      <w:r w:rsidR="0040702F">
        <w:rPr>
          <w:rFonts w:ascii="Arial" w:hAnsi="Arial" w:cs="Arial"/>
          <w:i/>
          <w:sz w:val="22"/>
          <w:szCs w:val="22"/>
        </w:rPr>
        <w:t xml:space="preserve"> i</w:t>
      </w:r>
      <w:r w:rsidR="00336C90">
        <w:rPr>
          <w:rFonts w:ascii="Arial" w:hAnsi="Arial" w:cs="Arial"/>
          <w:i/>
          <w:sz w:val="22"/>
          <w:szCs w:val="22"/>
        </w:rPr>
        <w:t> </w:t>
      </w:r>
      <w:r w:rsidR="0040702F">
        <w:rPr>
          <w:rFonts w:ascii="Arial" w:hAnsi="Arial" w:cs="Arial"/>
          <w:i/>
          <w:sz w:val="22"/>
          <w:szCs w:val="22"/>
        </w:rPr>
        <w:t xml:space="preserve">obyvatelé </w:t>
      </w:r>
      <w:r w:rsidR="007853E3">
        <w:rPr>
          <w:rFonts w:ascii="Arial" w:hAnsi="Arial" w:cs="Arial"/>
          <w:i/>
          <w:sz w:val="22"/>
          <w:szCs w:val="22"/>
        </w:rPr>
        <w:t>ostatních</w:t>
      </w:r>
      <w:r w:rsidR="0040702F">
        <w:rPr>
          <w:rFonts w:ascii="Arial" w:hAnsi="Arial" w:cs="Arial"/>
          <w:i/>
          <w:sz w:val="22"/>
          <w:szCs w:val="22"/>
        </w:rPr>
        <w:t xml:space="preserve"> obcí v regionu. Můžeme tak </w:t>
      </w:r>
      <w:r w:rsidR="00855413">
        <w:rPr>
          <w:rFonts w:ascii="Arial" w:hAnsi="Arial" w:cs="Arial"/>
          <w:i/>
          <w:sz w:val="22"/>
          <w:szCs w:val="22"/>
        </w:rPr>
        <w:t>přispě</w:t>
      </w:r>
      <w:r w:rsidR="0040702F">
        <w:rPr>
          <w:rFonts w:ascii="Arial" w:hAnsi="Arial" w:cs="Arial"/>
          <w:i/>
          <w:sz w:val="22"/>
          <w:szCs w:val="22"/>
        </w:rPr>
        <w:t xml:space="preserve">t </w:t>
      </w:r>
      <w:r w:rsidR="00855413">
        <w:rPr>
          <w:rFonts w:ascii="Arial" w:hAnsi="Arial" w:cs="Arial"/>
          <w:i/>
          <w:sz w:val="22"/>
          <w:szCs w:val="22"/>
        </w:rPr>
        <w:t xml:space="preserve">ke zlepšení kvality </w:t>
      </w:r>
      <w:r w:rsidR="00C00F2B">
        <w:rPr>
          <w:rFonts w:ascii="Arial" w:hAnsi="Arial" w:cs="Arial"/>
          <w:i/>
          <w:sz w:val="22"/>
          <w:szCs w:val="22"/>
        </w:rPr>
        <w:t xml:space="preserve">ovzduší a </w:t>
      </w:r>
      <w:r w:rsidR="00855413">
        <w:rPr>
          <w:rFonts w:ascii="Arial" w:hAnsi="Arial" w:cs="Arial"/>
          <w:i/>
          <w:sz w:val="22"/>
          <w:szCs w:val="22"/>
        </w:rPr>
        <w:t>životního prostředí v celé lokalitě</w:t>
      </w:r>
      <w:r w:rsidR="00566C16">
        <w:rPr>
          <w:rFonts w:ascii="Arial" w:hAnsi="Arial" w:cs="Arial"/>
          <w:i/>
          <w:sz w:val="22"/>
          <w:szCs w:val="22"/>
        </w:rPr>
        <w:t>.</w:t>
      </w:r>
      <w:r w:rsidR="00C63E7A" w:rsidRPr="0013496C">
        <w:rPr>
          <w:rFonts w:ascii="Arial" w:hAnsi="Arial" w:cs="Arial"/>
          <w:sz w:val="22"/>
          <w:szCs w:val="22"/>
        </w:rPr>
        <w:t>“</w:t>
      </w:r>
      <w:r w:rsidR="006A3CAE">
        <w:rPr>
          <w:rFonts w:ascii="Arial" w:hAnsi="Arial" w:cs="Arial"/>
          <w:sz w:val="22"/>
          <w:szCs w:val="22"/>
        </w:rPr>
        <w:t xml:space="preserve"> </w:t>
      </w:r>
      <w:r w:rsidR="00C00F2B">
        <w:rPr>
          <w:rFonts w:ascii="Arial" w:hAnsi="Arial" w:cs="Arial"/>
          <w:sz w:val="22"/>
          <w:szCs w:val="28"/>
        </w:rPr>
        <w:t xml:space="preserve">Tepelná čerpadla se řadí mezi </w:t>
      </w:r>
      <w:r w:rsidR="00A10504">
        <w:rPr>
          <w:rFonts w:ascii="Arial" w:hAnsi="Arial" w:cs="Arial"/>
          <w:sz w:val="22"/>
          <w:szCs w:val="28"/>
        </w:rPr>
        <w:t>obnovitelné</w:t>
      </w:r>
      <w:bookmarkStart w:id="0" w:name="_GoBack"/>
      <w:bookmarkEnd w:id="0"/>
      <w:r w:rsidR="00A10504">
        <w:rPr>
          <w:rFonts w:ascii="Arial" w:hAnsi="Arial" w:cs="Arial"/>
          <w:sz w:val="22"/>
          <w:szCs w:val="28"/>
        </w:rPr>
        <w:t xml:space="preserve"> </w:t>
      </w:r>
      <w:r w:rsidR="00C00F2B">
        <w:rPr>
          <w:rFonts w:ascii="Arial" w:hAnsi="Arial" w:cs="Arial"/>
          <w:sz w:val="22"/>
          <w:szCs w:val="28"/>
        </w:rPr>
        <w:t>zdroje energie, které výrazně snižují provozní náklady budov a jsou nenáročn</w:t>
      </w:r>
      <w:r w:rsidR="00B61CF6">
        <w:rPr>
          <w:rFonts w:ascii="Arial" w:hAnsi="Arial" w:cs="Arial"/>
          <w:sz w:val="22"/>
          <w:szCs w:val="28"/>
        </w:rPr>
        <w:t>é</w:t>
      </w:r>
      <w:r w:rsidR="00C00F2B">
        <w:rPr>
          <w:rFonts w:ascii="Arial" w:hAnsi="Arial" w:cs="Arial"/>
          <w:sz w:val="22"/>
          <w:szCs w:val="28"/>
        </w:rPr>
        <w:t xml:space="preserve"> na obsluhu. Právě proto si je obyvatelé malé obce Bozkov v Libereckém kraji oblíbili.</w:t>
      </w:r>
      <w:r w:rsidR="006A3CAE">
        <w:rPr>
          <w:rFonts w:ascii="Arial" w:hAnsi="Arial" w:cs="Arial"/>
          <w:sz w:val="22"/>
          <w:szCs w:val="28"/>
        </w:rPr>
        <w:t xml:space="preserve"> </w:t>
      </w:r>
      <w:r w:rsidR="006A3CAE" w:rsidRPr="000A5D76">
        <w:rPr>
          <w:rFonts w:ascii="Arial" w:hAnsi="Arial" w:cs="Arial"/>
          <w:i/>
          <w:sz w:val="22"/>
          <w:szCs w:val="28"/>
        </w:rPr>
        <w:t>„</w:t>
      </w:r>
      <w:r w:rsidR="006A3CAE">
        <w:rPr>
          <w:rFonts w:ascii="Arial" w:hAnsi="Arial" w:cs="Arial"/>
          <w:i/>
          <w:sz w:val="22"/>
          <w:szCs w:val="22"/>
        </w:rPr>
        <w:t>Zejména pro starší občany je obrovskou výhodou snížení nákladů na energie a hlavně automatický provoz</w:t>
      </w:r>
      <w:r w:rsidR="003A1FC1">
        <w:rPr>
          <w:rFonts w:ascii="Arial" w:hAnsi="Arial" w:cs="Arial"/>
          <w:i/>
          <w:sz w:val="22"/>
          <w:szCs w:val="22"/>
        </w:rPr>
        <w:t xml:space="preserve"> s jednoduchým ovládáním. </w:t>
      </w:r>
      <w:r w:rsidR="006A3CAE">
        <w:rPr>
          <w:rFonts w:ascii="Arial" w:hAnsi="Arial" w:cs="Arial"/>
          <w:i/>
          <w:sz w:val="22"/>
          <w:szCs w:val="22"/>
        </w:rPr>
        <w:t xml:space="preserve">Už žádné obstarávání dřeva či uhlí a </w:t>
      </w:r>
      <w:r w:rsidR="00B61CF6">
        <w:rPr>
          <w:rFonts w:ascii="Arial" w:hAnsi="Arial" w:cs="Arial"/>
          <w:i/>
          <w:sz w:val="22"/>
          <w:szCs w:val="22"/>
        </w:rPr>
        <w:t>neu</w:t>
      </w:r>
      <w:r w:rsidR="006A3CAE">
        <w:rPr>
          <w:rFonts w:ascii="Arial" w:hAnsi="Arial" w:cs="Arial"/>
          <w:i/>
          <w:sz w:val="22"/>
          <w:szCs w:val="22"/>
        </w:rPr>
        <w:t>stálé přikládání do kamen,</w:t>
      </w:r>
      <w:r w:rsidR="006A3CAE" w:rsidRPr="0013496C">
        <w:rPr>
          <w:rFonts w:ascii="Arial" w:hAnsi="Arial" w:cs="Arial"/>
          <w:sz w:val="22"/>
          <w:szCs w:val="22"/>
        </w:rPr>
        <w:t>“</w:t>
      </w:r>
      <w:r w:rsidR="006A3CAE">
        <w:rPr>
          <w:rFonts w:ascii="Arial" w:hAnsi="Arial" w:cs="Arial"/>
          <w:sz w:val="22"/>
          <w:szCs w:val="22"/>
        </w:rPr>
        <w:t xml:space="preserve"> dodává starosta.</w:t>
      </w:r>
    </w:p>
    <w:p w14:paraId="00C6387D" w14:textId="3DDB791C" w:rsidR="005C7ED4" w:rsidRDefault="005C7ED4" w:rsidP="00C63E7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60E44C2" w14:textId="4F3AEC7E" w:rsidR="00726611" w:rsidRPr="00A95752" w:rsidRDefault="00A10504" w:rsidP="00A9575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B61CF6"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39928B" wp14:editId="0400A7F0">
                <wp:simplePos x="0" y="0"/>
                <wp:positionH relativeFrom="margin">
                  <wp:posOffset>3406775</wp:posOffset>
                </wp:positionH>
                <wp:positionV relativeFrom="paragraph">
                  <wp:posOffset>1898650</wp:posOffset>
                </wp:positionV>
                <wp:extent cx="2562225" cy="50419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52154" w14:textId="4326FB12" w:rsidR="00B61CF6" w:rsidRDefault="00B61CF6" w:rsidP="000A5D76">
                            <w:pPr>
                              <w:jc w:val="right"/>
                            </w:pPr>
                            <w:r w:rsidRPr="00FB28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Tepelné čerpadlo NIBE F2120 systému vzduch-voda 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FB28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výstupní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28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teplotou topné vody až 65 </w:t>
                            </w:r>
                            <w:r w:rsidRPr="00FB28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  <w:r w:rsidRPr="00FB28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 vhodné i do nezateplených budo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992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25pt;margin-top:149.5pt;width:201.75pt;height:3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" stroked="f">
                <v:textbox>
                  <w:txbxContent>
                    <w:p w14:paraId="3E952154" w14:textId="4326FB12" w:rsidR="00B61CF6" w:rsidRDefault="00B61CF6" w:rsidP="000A5D76">
                      <w:pPr>
                        <w:jc w:val="right"/>
                      </w:pPr>
                      <w:r w:rsidRPr="00FB281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Tepelné čerpadlo NIBE F2120 systému vzduch-voda s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 </w:t>
                      </w:r>
                      <w:r w:rsidRPr="00FB281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výstupní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B281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teplotou topné vody až 65 </w:t>
                      </w:r>
                      <w:r w:rsidRPr="00FB281D">
                        <w:rPr>
                          <w:rFonts w:ascii="Arial" w:hAnsi="Arial" w:cs="Arial"/>
                          <w:i/>
                          <w:sz w:val="18"/>
                          <w:szCs w:val="18"/>
                          <w:vertAlign w:val="superscript"/>
                        </w:rPr>
                        <w:t>0</w:t>
                      </w:r>
                      <w:r w:rsidRPr="00FB281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 vhodné i do nezateplených budo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v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CF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DBF087" wp14:editId="67AAB417">
            <wp:simplePos x="0" y="0"/>
            <wp:positionH relativeFrom="margin">
              <wp:align>right</wp:align>
            </wp:positionH>
            <wp:positionV relativeFrom="page">
              <wp:posOffset>7943850</wp:posOffset>
            </wp:positionV>
            <wp:extent cx="1306830" cy="1311275"/>
            <wp:effectExtent l="0" t="0" r="762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5" b="15233"/>
                    <a:stretch/>
                  </pic:blipFill>
                  <pic:spPr bwMode="auto">
                    <a:xfrm>
                      <a:off x="0" y="0"/>
                      <a:ext cx="130683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871">
        <w:rPr>
          <w:rFonts w:ascii="Arial" w:hAnsi="Arial" w:cs="Arial"/>
          <w:sz w:val="22"/>
          <w:szCs w:val="22"/>
        </w:rPr>
        <w:t>Téměř 90 % tepelných čerpadel v obci patří k systému vzduch-voda</w:t>
      </w:r>
      <w:r w:rsidR="009C3E62">
        <w:rPr>
          <w:rFonts w:ascii="Arial" w:hAnsi="Arial" w:cs="Arial"/>
          <w:sz w:val="22"/>
          <w:szCs w:val="22"/>
        </w:rPr>
        <w:t>, který využívá</w:t>
      </w:r>
      <w:r w:rsidR="00231A44" w:rsidRPr="00DE2763">
        <w:rPr>
          <w:rFonts w:ascii="Arial" w:hAnsi="Arial" w:cs="Arial"/>
          <w:sz w:val="22"/>
          <w:szCs w:val="22"/>
        </w:rPr>
        <w:t xml:space="preserve"> teplo obsažené ve venkovním vzduchu</w:t>
      </w:r>
      <w:r w:rsidR="00BA49CC">
        <w:rPr>
          <w:rFonts w:ascii="Arial" w:hAnsi="Arial" w:cs="Arial"/>
          <w:sz w:val="22"/>
          <w:szCs w:val="22"/>
        </w:rPr>
        <w:t xml:space="preserve"> a není tak závislé na fosilních palivech</w:t>
      </w:r>
      <w:r w:rsidR="001F18B9">
        <w:rPr>
          <w:rFonts w:ascii="Arial" w:hAnsi="Arial" w:cs="Arial"/>
          <w:sz w:val="22"/>
          <w:szCs w:val="22"/>
        </w:rPr>
        <w:t>. Tento typ může dosáhnout třídy energetické náročnosti A+++</w:t>
      </w:r>
      <w:r w:rsidR="00FB281D">
        <w:rPr>
          <w:rFonts w:ascii="Arial" w:hAnsi="Arial" w:cs="Arial"/>
          <w:sz w:val="22"/>
          <w:szCs w:val="22"/>
        </w:rPr>
        <w:t xml:space="preserve">, lze ho umístit prakticky v jakémkoli terénu </w:t>
      </w:r>
      <w:r w:rsidR="001F18B9">
        <w:rPr>
          <w:rFonts w:ascii="Arial" w:hAnsi="Arial" w:cs="Arial"/>
          <w:sz w:val="22"/>
          <w:szCs w:val="22"/>
        </w:rPr>
        <w:t>a</w:t>
      </w:r>
      <w:r w:rsidR="00336C90">
        <w:rPr>
          <w:rFonts w:ascii="Arial" w:hAnsi="Arial" w:cs="Arial"/>
          <w:sz w:val="22"/>
          <w:szCs w:val="22"/>
        </w:rPr>
        <w:t> </w:t>
      </w:r>
      <w:r w:rsidR="001F18B9">
        <w:rPr>
          <w:rFonts w:ascii="Arial" w:hAnsi="Arial" w:cs="Arial"/>
          <w:sz w:val="22"/>
          <w:szCs w:val="22"/>
        </w:rPr>
        <w:t xml:space="preserve">navíc se snadno </w:t>
      </w:r>
      <w:r w:rsidR="00C22E50">
        <w:rPr>
          <w:rFonts w:ascii="Arial" w:hAnsi="Arial" w:cs="Arial"/>
          <w:sz w:val="22"/>
          <w:szCs w:val="22"/>
        </w:rPr>
        <w:t xml:space="preserve">instaluje, ovládá a </w:t>
      </w:r>
      <w:r w:rsidR="002E4C22">
        <w:rPr>
          <w:rFonts w:ascii="Arial" w:hAnsi="Arial" w:cs="Arial"/>
          <w:sz w:val="22"/>
          <w:szCs w:val="22"/>
        </w:rPr>
        <w:t>udržuje</w:t>
      </w:r>
      <w:r w:rsidR="001F18B9">
        <w:rPr>
          <w:rFonts w:ascii="Arial" w:hAnsi="Arial" w:cs="Arial"/>
          <w:sz w:val="22"/>
          <w:szCs w:val="22"/>
        </w:rPr>
        <w:t>.</w:t>
      </w:r>
      <w:r w:rsidR="002E4C22">
        <w:rPr>
          <w:rFonts w:ascii="Arial" w:hAnsi="Arial" w:cs="Arial"/>
          <w:sz w:val="22"/>
          <w:szCs w:val="22"/>
        </w:rPr>
        <w:t xml:space="preserve"> </w:t>
      </w:r>
      <w:r w:rsidR="002E4C22" w:rsidRPr="0062302F">
        <w:rPr>
          <w:rFonts w:ascii="Arial" w:hAnsi="Arial" w:cs="Arial"/>
          <w:i/>
          <w:sz w:val="22"/>
          <w:szCs w:val="22"/>
        </w:rPr>
        <w:t>„</w:t>
      </w:r>
      <w:r w:rsidR="006E1477">
        <w:rPr>
          <w:rFonts w:ascii="Arial" w:hAnsi="Arial" w:cs="Arial"/>
          <w:i/>
          <w:sz w:val="22"/>
          <w:szCs w:val="22"/>
        </w:rPr>
        <w:t>Tepelné čerpadlo systému vzduch-voda slouží k</w:t>
      </w:r>
      <w:r w:rsidR="00BA49CC">
        <w:rPr>
          <w:rFonts w:ascii="Arial" w:hAnsi="Arial" w:cs="Arial"/>
          <w:i/>
          <w:sz w:val="22"/>
          <w:szCs w:val="22"/>
        </w:rPr>
        <w:t> energeticky úspornému</w:t>
      </w:r>
      <w:r w:rsidR="006E1477">
        <w:rPr>
          <w:rFonts w:ascii="Arial" w:hAnsi="Arial" w:cs="Arial"/>
          <w:i/>
          <w:sz w:val="22"/>
          <w:szCs w:val="22"/>
        </w:rPr>
        <w:t> vytápění,</w:t>
      </w:r>
      <w:r w:rsidR="00FB281D">
        <w:rPr>
          <w:rFonts w:ascii="Arial" w:hAnsi="Arial" w:cs="Arial"/>
          <w:i/>
          <w:sz w:val="22"/>
          <w:szCs w:val="22"/>
        </w:rPr>
        <w:t xml:space="preserve"> ohřevu vody nebo</w:t>
      </w:r>
      <w:r w:rsidR="006E1477">
        <w:rPr>
          <w:rFonts w:ascii="Arial" w:hAnsi="Arial" w:cs="Arial"/>
          <w:i/>
          <w:sz w:val="22"/>
          <w:szCs w:val="22"/>
        </w:rPr>
        <w:t xml:space="preserve"> chlazení rodinných </w:t>
      </w:r>
      <w:r w:rsidR="00FB281D">
        <w:rPr>
          <w:rFonts w:ascii="Arial" w:hAnsi="Arial" w:cs="Arial"/>
          <w:i/>
          <w:sz w:val="22"/>
          <w:szCs w:val="22"/>
        </w:rPr>
        <w:t>i</w:t>
      </w:r>
      <w:r w:rsidR="006E1477">
        <w:rPr>
          <w:rFonts w:ascii="Arial" w:hAnsi="Arial" w:cs="Arial"/>
          <w:i/>
          <w:sz w:val="22"/>
          <w:szCs w:val="22"/>
        </w:rPr>
        <w:t xml:space="preserve"> bytových domů, </w:t>
      </w:r>
      <w:r w:rsidR="00FB281D">
        <w:rPr>
          <w:rFonts w:ascii="Arial" w:hAnsi="Arial" w:cs="Arial"/>
          <w:i/>
          <w:sz w:val="22"/>
          <w:szCs w:val="22"/>
        </w:rPr>
        <w:t>veřejných budov a</w:t>
      </w:r>
      <w:r w:rsidR="00FC59A1">
        <w:rPr>
          <w:rFonts w:ascii="Arial" w:hAnsi="Arial" w:cs="Arial"/>
          <w:i/>
          <w:sz w:val="22"/>
          <w:szCs w:val="22"/>
        </w:rPr>
        <w:t> </w:t>
      </w:r>
      <w:r w:rsidR="00D6747D">
        <w:rPr>
          <w:rFonts w:ascii="Arial" w:hAnsi="Arial" w:cs="Arial"/>
          <w:i/>
          <w:sz w:val="22"/>
          <w:szCs w:val="22"/>
        </w:rPr>
        <w:t>průmyslových objektů</w:t>
      </w:r>
      <w:r w:rsidR="00FB281D">
        <w:rPr>
          <w:rFonts w:ascii="Arial" w:hAnsi="Arial" w:cs="Arial"/>
          <w:i/>
          <w:sz w:val="22"/>
          <w:szCs w:val="22"/>
        </w:rPr>
        <w:t>. Počáteční inves</w:t>
      </w:r>
      <w:r w:rsidR="00FC59A1">
        <w:rPr>
          <w:rFonts w:ascii="Arial" w:hAnsi="Arial" w:cs="Arial"/>
          <w:i/>
          <w:sz w:val="22"/>
          <w:szCs w:val="22"/>
        </w:rPr>
        <w:t>tice vložená do jeho pořízení a </w:t>
      </w:r>
      <w:r w:rsidR="00FB281D">
        <w:rPr>
          <w:rFonts w:ascii="Arial" w:hAnsi="Arial" w:cs="Arial"/>
          <w:i/>
          <w:sz w:val="22"/>
          <w:szCs w:val="22"/>
        </w:rPr>
        <w:t xml:space="preserve">instalace </w:t>
      </w:r>
      <w:r w:rsidR="00FD5732">
        <w:rPr>
          <w:rFonts w:ascii="Arial" w:hAnsi="Arial" w:cs="Arial"/>
          <w:i/>
          <w:sz w:val="22"/>
          <w:szCs w:val="22"/>
        </w:rPr>
        <w:t xml:space="preserve">je poměrně nízká, protože ke svému provozu nepotřebuje zemní vrt, přívod zemního plynu, kouřovod, ventilaci ani komín. </w:t>
      </w:r>
      <w:r w:rsidR="0066023B">
        <w:rPr>
          <w:rFonts w:ascii="Arial" w:hAnsi="Arial" w:cs="Arial"/>
          <w:i/>
          <w:sz w:val="22"/>
          <w:szCs w:val="22"/>
        </w:rPr>
        <w:t>Využití tohoto ekologicky šetrného zařízení navíc sníží r</w:t>
      </w:r>
      <w:r w:rsidR="00A95752">
        <w:rPr>
          <w:rFonts w:ascii="Arial" w:hAnsi="Arial" w:cs="Arial"/>
          <w:i/>
          <w:sz w:val="22"/>
          <w:szCs w:val="22"/>
        </w:rPr>
        <w:t>oční</w:t>
      </w:r>
      <w:r w:rsidR="0066023B">
        <w:rPr>
          <w:rFonts w:ascii="Arial" w:hAnsi="Arial" w:cs="Arial"/>
          <w:i/>
          <w:sz w:val="22"/>
          <w:szCs w:val="22"/>
        </w:rPr>
        <w:t xml:space="preserve"> náklady na vytápění</w:t>
      </w:r>
      <w:r w:rsidR="00A95752">
        <w:rPr>
          <w:rFonts w:ascii="Arial" w:hAnsi="Arial" w:cs="Arial"/>
          <w:i/>
          <w:sz w:val="22"/>
          <w:szCs w:val="22"/>
        </w:rPr>
        <w:t xml:space="preserve"> </w:t>
      </w:r>
      <w:r w:rsidR="00FB281D">
        <w:rPr>
          <w:rFonts w:ascii="Arial" w:hAnsi="Arial" w:cs="Arial"/>
          <w:i/>
          <w:sz w:val="22"/>
          <w:szCs w:val="22"/>
        </w:rPr>
        <w:t>až o 65 %</w:t>
      </w:r>
      <w:r w:rsidR="00FB281D">
        <w:rPr>
          <w:rFonts w:ascii="Arial" w:hAnsi="Arial" w:cs="Arial"/>
          <w:sz w:val="22"/>
          <w:szCs w:val="22"/>
        </w:rPr>
        <w:t>,</w:t>
      </w:r>
      <w:r w:rsidR="00FB281D" w:rsidRPr="0013496C">
        <w:rPr>
          <w:rFonts w:ascii="Arial" w:hAnsi="Arial" w:cs="Arial"/>
          <w:sz w:val="22"/>
          <w:szCs w:val="22"/>
        </w:rPr>
        <w:t>“</w:t>
      </w:r>
      <w:r w:rsidR="00FB281D">
        <w:rPr>
          <w:rFonts w:ascii="Arial" w:hAnsi="Arial" w:cs="Arial"/>
          <w:sz w:val="22"/>
          <w:szCs w:val="22"/>
        </w:rPr>
        <w:t xml:space="preserve"> konstatuje Jiří Sedláček, </w:t>
      </w:r>
      <w:r w:rsidR="00FB281D">
        <w:rPr>
          <w:rFonts w:ascii="Arial" w:hAnsi="Arial" w:cs="Arial"/>
          <w:sz w:val="22"/>
          <w:szCs w:val="28"/>
        </w:rPr>
        <w:t>ředitel prodeje společnosti NIBE Energy Systems CZ</w:t>
      </w:r>
      <w:r w:rsidR="00A95752">
        <w:rPr>
          <w:rFonts w:ascii="Arial" w:hAnsi="Arial" w:cs="Arial"/>
          <w:sz w:val="22"/>
          <w:szCs w:val="28"/>
        </w:rPr>
        <w:t xml:space="preserve">, </w:t>
      </w:r>
      <w:r w:rsidR="00A95752">
        <w:rPr>
          <w:rFonts w:ascii="Arial" w:hAnsi="Arial" w:cs="Arial"/>
          <w:sz w:val="22"/>
          <w:szCs w:val="28"/>
        </w:rPr>
        <w:lastRenderedPageBreak/>
        <w:t>a </w:t>
      </w:r>
      <w:r w:rsidR="00B61CF6">
        <w:rPr>
          <w:rFonts w:ascii="Arial" w:hAnsi="Arial" w:cs="Arial"/>
          <w:sz w:val="22"/>
          <w:szCs w:val="28"/>
        </w:rPr>
        <w:t>doplňuje</w:t>
      </w:r>
      <w:r w:rsidR="00FB281D">
        <w:rPr>
          <w:rFonts w:ascii="Arial" w:hAnsi="Arial" w:cs="Arial"/>
          <w:sz w:val="22"/>
          <w:szCs w:val="28"/>
        </w:rPr>
        <w:t xml:space="preserve">: </w:t>
      </w:r>
      <w:r w:rsidR="00FB281D" w:rsidRPr="0062302F">
        <w:rPr>
          <w:rFonts w:ascii="Arial" w:hAnsi="Arial" w:cs="Arial"/>
          <w:i/>
          <w:sz w:val="22"/>
          <w:szCs w:val="22"/>
        </w:rPr>
        <w:t>„</w:t>
      </w:r>
      <w:r w:rsidR="00726611">
        <w:rPr>
          <w:rFonts w:ascii="Arial" w:hAnsi="Arial" w:cs="Arial"/>
          <w:i/>
          <w:sz w:val="22"/>
          <w:szCs w:val="22"/>
        </w:rPr>
        <w:t xml:space="preserve">Pokud si ho lidé pořídí místo starého neekologického kotle na tuhá paliva, mohou stále čerpat státní podporu, tzv. kotlíkové dotace, </w:t>
      </w:r>
      <w:r w:rsidR="00256C23">
        <w:rPr>
          <w:rFonts w:ascii="Arial" w:hAnsi="Arial" w:cs="Arial"/>
          <w:i/>
          <w:sz w:val="22"/>
          <w:szCs w:val="22"/>
        </w:rPr>
        <w:t xml:space="preserve">která činí </w:t>
      </w:r>
      <w:r w:rsidR="00FB281D">
        <w:rPr>
          <w:rFonts w:ascii="Arial" w:hAnsi="Arial" w:cs="Arial"/>
          <w:i/>
          <w:sz w:val="22"/>
          <w:szCs w:val="22"/>
        </w:rPr>
        <w:t>až 127 000 Kč.</w:t>
      </w:r>
      <w:r w:rsidR="00FB281D" w:rsidRPr="0013496C">
        <w:rPr>
          <w:rFonts w:ascii="Arial" w:hAnsi="Arial" w:cs="Arial"/>
          <w:sz w:val="22"/>
          <w:szCs w:val="22"/>
        </w:rPr>
        <w:t>“</w:t>
      </w:r>
    </w:p>
    <w:p w14:paraId="41325D3B" w14:textId="77777777" w:rsidR="007B05B9" w:rsidRDefault="007B05B9" w:rsidP="00B61CF6">
      <w:pPr>
        <w:spacing w:line="240" w:lineRule="atLeas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28375105" w14:textId="18475B7C" w:rsidR="009871D8" w:rsidRDefault="009871D8" w:rsidP="00B61CF6">
      <w:pPr>
        <w:spacing w:line="240" w:lineRule="atLeas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20D14B6D" w14:textId="77777777" w:rsidR="009871D8" w:rsidRDefault="009871D8" w:rsidP="00B61CF6">
      <w:pPr>
        <w:spacing w:line="240" w:lineRule="atLeas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0DD4C8F2" w14:textId="02D46164" w:rsidR="00BA49CC" w:rsidRPr="00F87C19" w:rsidRDefault="00FB281D" w:rsidP="00B61CF6">
      <w:pPr>
        <w:spacing w:line="240" w:lineRule="atLeast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A280CAC" w14:textId="77777777" w:rsidR="00F87C19" w:rsidRDefault="00F87C19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F277096" w14:textId="41AAE1E1" w:rsidR="00454DCD" w:rsidRPr="0062302F" w:rsidRDefault="00E54AE9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 společnosti DZ </w:t>
      </w:r>
      <w:r w:rsidR="00454DCD" w:rsidRPr="0062302F">
        <w:rPr>
          <w:rFonts w:ascii="Arial" w:hAnsi="Arial" w:cs="Arial"/>
          <w:b/>
          <w:sz w:val="18"/>
          <w:szCs w:val="18"/>
        </w:rPr>
        <w:t>Dražice a skupině NIBE</w:t>
      </w:r>
    </w:p>
    <w:p w14:paraId="371715B7" w14:textId="461E3E59" w:rsidR="00454DCD" w:rsidRPr="0062302F" w:rsidRDefault="00FC59A1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</w:t>
      </w:r>
      <w:r w:rsidR="00E54AE9">
        <w:rPr>
          <w:rFonts w:ascii="Arial" w:hAnsi="Arial" w:cs="Arial"/>
          <w:sz w:val="18"/>
          <w:szCs w:val="18"/>
        </w:rPr>
        <w:t xml:space="preserve">DZ </w:t>
      </w:r>
      <w:r>
        <w:rPr>
          <w:rFonts w:ascii="Arial" w:hAnsi="Arial" w:cs="Arial"/>
          <w:sz w:val="18"/>
          <w:szCs w:val="18"/>
        </w:rPr>
        <w:t>Dražice, člen skupiny NIBE, je</w:t>
      </w:r>
      <w:r w:rsidR="00454DCD" w:rsidRPr="0062302F">
        <w:rPr>
          <w:rFonts w:ascii="Arial" w:hAnsi="Arial" w:cs="Arial"/>
          <w:sz w:val="18"/>
          <w:szCs w:val="18"/>
        </w:rPr>
        <w:t xml:space="preserve">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>
        <w:rPr>
          <w:rFonts w:ascii="Arial" w:hAnsi="Arial" w:cs="Arial"/>
          <w:sz w:val="18"/>
          <w:szCs w:val="18"/>
        </w:rPr>
        <w:t>celé Evropě. Její</w:t>
      </w:r>
      <w:r w:rsidR="00454DCD" w:rsidRPr="0062302F">
        <w:rPr>
          <w:rFonts w:ascii="Arial" w:hAnsi="Arial" w:cs="Arial"/>
          <w:sz w:val="18"/>
          <w:szCs w:val="18"/>
        </w:rPr>
        <w:t xml:space="preserve"> historie se </w:t>
      </w:r>
      <w:r>
        <w:rPr>
          <w:rFonts w:ascii="Arial" w:hAnsi="Arial" w:cs="Arial"/>
          <w:sz w:val="18"/>
          <w:szCs w:val="18"/>
        </w:rPr>
        <w:t>píše již od roku 1900. Provozuje</w:t>
      </w:r>
      <w:r w:rsidR="00454DCD" w:rsidRPr="0062302F">
        <w:rPr>
          <w:rFonts w:ascii="Arial" w:hAnsi="Arial" w:cs="Arial"/>
          <w:sz w:val="18"/>
          <w:szCs w:val="18"/>
        </w:rPr>
        <w:t xml:space="preserve"> výrobní závody s několika linkami v Dražicích a Luštěnicích nedaleko Benátek nad Jizerou.</w:t>
      </w:r>
    </w:p>
    <w:p w14:paraId="0FF0310E" w14:textId="6E15E963" w:rsidR="007A65B1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 xml:space="preserve">, která dodává výrobky pro vytápění, ohřev vody a ventilaci pro domácnosti i průmyslové objekty. Do této divize spadají tepelná čerpadla NIBE, jejichž výhradním dodavatelem pro Českou republiku a Slovensko je právě společnost </w:t>
      </w:r>
      <w:r w:rsidR="00E54AE9">
        <w:rPr>
          <w:rFonts w:ascii="Arial" w:hAnsi="Arial" w:cs="Arial"/>
          <w:sz w:val="18"/>
          <w:szCs w:val="18"/>
        </w:rPr>
        <w:t>DZ</w:t>
      </w:r>
      <w:r w:rsidRPr="0062302F">
        <w:rPr>
          <w:rFonts w:ascii="Arial" w:hAnsi="Arial" w:cs="Arial"/>
          <w:sz w:val="18"/>
          <w:szCs w:val="18"/>
        </w:rPr>
        <w:t xml:space="preserve">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1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2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1EBF9231" w:rsidR="00F13D09" w:rsidRPr="00A0058A" w:rsidRDefault="001578D8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3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E98F7" w14:textId="77777777" w:rsidR="003D6FB7" w:rsidRDefault="003D6FB7" w:rsidP="00083603">
      <w:r>
        <w:separator/>
      </w:r>
    </w:p>
  </w:endnote>
  <w:endnote w:type="continuationSeparator" w:id="0">
    <w:p w14:paraId="35781CD2" w14:textId="77777777" w:rsidR="003D6FB7" w:rsidRDefault="003D6FB7" w:rsidP="00083603">
      <w:r>
        <w:continuationSeparator/>
      </w:r>
    </w:p>
  </w:endnote>
  <w:endnote w:type="continuationNotice" w:id="1">
    <w:p w14:paraId="1A2C2B58" w14:textId="77777777" w:rsidR="003D6FB7" w:rsidRDefault="003D6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9906C" w14:textId="77777777" w:rsidR="003D6FB7" w:rsidRDefault="003D6FB7" w:rsidP="00083603">
      <w:r>
        <w:separator/>
      </w:r>
    </w:p>
  </w:footnote>
  <w:footnote w:type="continuationSeparator" w:id="0">
    <w:p w14:paraId="796B136B" w14:textId="77777777" w:rsidR="003D6FB7" w:rsidRDefault="003D6FB7" w:rsidP="00083603">
      <w:r>
        <w:continuationSeparator/>
      </w:r>
    </w:p>
  </w:footnote>
  <w:footnote w:type="continuationNotice" w:id="1">
    <w:p w14:paraId="4FC66035" w14:textId="77777777" w:rsidR="003D6FB7" w:rsidRDefault="003D6F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2690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758"/>
    <w:rsid w:val="00032E01"/>
    <w:rsid w:val="000351BB"/>
    <w:rsid w:val="000369C6"/>
    <w:rsid w:val="00037ED0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730F"/>
    <w:rsid w:val="00072D20"/>
    <w:rsid w:val="00074010"/>
    <w:rsid w:val="000766C0"/>
    <w:rsid w:val="00077F32"/>
    <w:rsid w:val="000807DC"/>
    <w:rsid w:val="0008165C"/>
    <w:rsid w:val="00081BD1"/>
    <w:rsid w:val="000822E3"/>
    <w:rsid w:val="00083603"/>
    <w:rsid w:val="0008527D"/>
    <w:rsid w:val="00085532"/>
    <w:rsid w:val="00086127"/>
    <w:rsid w:val="00086814"/>
    <w:rsid w:val="00087D3A"/>
    <w:rsid w:val="000901AC"/>
    <w:rsid w:val="000906A8"/>
    <w:rsid w:val="000909A6"/>
    <w:rsid w:val="00091279"/>
    <w:rsid w:val="000914CF"/>
    <w:rsid w:val="000924BB"/>
    <w:rsid w:val="000928FA"/>
    <w:rsid w:val="00092B50"/>
    <w:rsid w:val="00095167"/>
    <w:rsid w:val="00095E74"/>
    <w:rsid w:val="00096582"/>
    <w:rsid w:val="00096648"/>
    <w:rsid w:val="000A2300"/>
    <w:rsid w:val="000A318F"/>
    <w:rsid w:val="000A39D8"/>
    <w:rsid w:val="000A3BCD"/>
    <w:rsid w:val="000A49DD"/>
    <w:rsid w:val="000A5D76"/>
    <w:rsid w:val="000A6302"/>
    <w:rsid w:val="000A7405"/>
    <w:rsid w:val="000A7768"/>
    <w:rsid w:val="000A7BE3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82"/>
    <w:rsid w:val="000C669D"/>
    <w:rsid w:val="000C6B8D"/>
    <w:rsid w:val="000C78A5"/>
    <w:rsid w:val="000C7ED0"/>
    <w:rsid w:val="000D08FB"/>
    <w:rsid w:val="000D5074"/>
    <w:rsid w:val="000D55CA"/>
    <w:rsid w:val="000D727B"/>
    <w:rsid w:val="000E2B65"/>
    <w:rsid w:val="000E46B4"/>
    <w:rsid w:val="000E5790"/>
    <w:rsid w:val="000E76E7"/>
    <w:rsid w:val="000F0C89"/>
    <w:rsid w:val="000F27CA"/>
    <w:rsid w:val="000F2F95"/>
    <w:rsid w:val="000F31E7"/>
    <w:rsid w:val="000F4542"/>
    <w:rsid w:val="000F511B"/>
    <w:rsid w:val="000F5CA1"/>
    <w:rsid w:val="0010012E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63F"/>
    <w:rsid w:val="00130FC4"/>
    <w:rsid w:val="0013378D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8D8"/>
    <w:rsid w:val="00157D05"/>
    <w:rsid w:val="0016148A"/>
    <w:rsid w:val="001617D8"/>
    <w:rsid w:val="00164036"/>
    <w:rsid w:val="001647EE"/>
    <w:rsid w:val="00164EA1"/>
    <w:rsid w:val="00165EC1"/>
    <w:rsid w:val="00165F1B"/>
    <w:rsid w:val="0017114D"/>
    <w:rsid w:val="00171948"/>
    <w:rsid w:val="001744B7"/>
    <w:rsid w:val="00176737"/>
    <w:rsid w:val="00176ACC"/>
    <w:rsid w:val="001776CE"/>
    <w:rsid w:val="00177BAC"/>
    <w:rsid w:val="0018128F"/>
    <w:rsid w:val="001819A1"/>
    <w:rsid w:val="00183258"/>
    <w:rsid w:val="0018331D"/>
    <w:rsid w:val="0018381B"/>
    <w:rsid w:val="00185DFE"/>
    <w:rsid w:val="001868F2"/>
    <w:rsid w:val="00186B40"/>
    <w:rsid w:val="00187133"/>
    <w:rsid w:val="00187A30"/>
    <w:rsid w:val="00190532"/>
    <w:rsid w:val="0019146C"/>
    <w:rsid w:val="001916FF"/>
    <w:rsid w:val="001928FD"/>
    <w:rsid w:val="00193107"/>
    <w:rsid w:val="00193116"/>
    <w:rsid w:val="001936CE"/>
    <w:rsid w:val="00194679"/>
    <w:rsid w:val="001956A8"/>
    <w:rsid w:val="001A1214"/>
    <w:rsid w:val="001A195B"/>
    <w:rsid w:val="001A20EA"/>
    <w:rsid w:val="001A2775"/>
    <w:rsid w:val="001A4B14"/>
    <w:rsid w:val="001B0497"/>
    <w:rsid w:val="001B0978"/>
    <w:rsid w:val="001B1033"/>
    <w:rsid w:val="001B1505"/>
    <w:rsid w:val="001B3D13"/>
    <w:rsid w:val="001B73DE"/>
    <w:rsid w:val="001B73F0"/>
    <w:rsid w:val="001B7A66"/>
    <w:rsid w:val="001C24E0"/>
    <w:rsid w:val="001C297E"/>
    <w:rsid w:val="001C4767"/>
    <w:rsid w:val="001C56A4"/>
    <w:rsid w:val="001C6515"/>
    <w:rsid w:val="001C6635"/>
    <w:rsid w:val="001C6E70"/>
    <w:rsid w:val="001C7261"/>
    <w:rsid w:val="001C72EB"/>
    <w:rsid w:val="001C7DCE"/>
    <w:rsid w:val="001C7F8A"/>
    <w:rsid w:val="001D08CB"/>
    <w:rsid w:val="001D0A95"/>
    <w:rsid w:val="001D163A"/>
    <w:rsid w:val="001D1D84"/>
    <w:rsid w:val="001D22DC"/>
    <w:rsid w:val="001D2DC2"/>
    <w:rsid w:val="001D5A7D"/>
    <w:rsid w:val="001D73D2"/>
    <w:rsid w:val="001D73E0"/>
    <w:rsid w:val="001D7D77"/>
    <w:rsid w:val="001E1ADF"/>
    <w:rsid w:val="001E3DE6"/>
    <w:rsid w:val="001E4D6B"/>
    <w:rsid w:val="001F0899"/>
    <w:rsid w:val="001F0CA6"/>
    <w:rsid w:val="001F0CAD"/>
    <w:rsid w:val="001F18B9"/>
    <w:rsid w:val="001F196C"/>
    <w:rsid w:val="001F2BC8"/>
    <w:rsid w:val="001F2E4C"/>
    <w:rsid w:val="001F3540"/>
    <w:rsid w:val="001F3707"/>
    <w:rsid w:val="00200CE8"/>
    <w:rsid w:val="00200EE3"/>
    <w:rsid w:val="00201E27"/>
    <w:rsid w:val="0020299A"/>
    <w:rsid w:val="0020411A"/>
    <w:rsid w:val="00204664"/>
    <w:rsid w:val="0020492C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BC"/>
    <w:rsid w:val="002304FC"/>
    <w:rsid w:val="00231A44"/>
    <w:rsid w:val="0023254C"/>
    <w:rsid w:val="00234924"/>
    <w:rsid w:val="0023566E"/>
    <w:rsid w:val="002364AA"/>
    <w:rsid w:val="00236B80"/>
    <w:rsid w:val="00236D0C"/>
    <w:rsid w:val="00240FE7"/>
    <w:rsid w:val="0024166F"/>
    <w:rsid w:val="002436BC"/>
    <w:rsid w:val="00244D92"/>
    <w:rsid w:val="00245A18"/>
    <w:rsid w:val="002462DF"/>
    <w:rsid w:val="0024736E"/>
    <w:rsid w:val="00247D19"/>
    <w:rsid w:val="00251A80"/>
    <w:rsid w:val="00253FD2"/>
    <w:rsid w:val="0025474F"/>
    <w:rsid w:val="00255164"/>
    <w:rsid w:val="00256306"/>
    <w:rsid w:val="002563DB"/>
    <w:rsid w:val="00256524"/>
    <w:rsid w:val="00256ABF"/>
    <w:rsid w:val="00256C23"/>
    <w:rsid w:val="00261BE1"/>
    <w:rsid w:val="0026219C"/>
    <w:rsid w:val="00262A91"/>
    <w:rsid w:val="00262B23"/>
    <w:rsid w:val="00264F47"/>
    <w:rsid w:val="00265C68"/>
    <w:rsid w:val="00266ACE"/>
    <w:rsid w:val="00266F2A"/>
    <w:rsid w:val="00267119"/>
    <w:rsid w:val="0026742A"/>
    <w:rsid w:val="002702F9"/>
    <w:rsid w:val="00270817"/>
    <w:rsid w:val="0027090F"/>
    <w:rsid w:val="00272A1F"/>
    <w:rsid w:val="00273967"/>
    <w:rsid w:val="00274464"/>
    <w:rsid w:val="002748AE"/>
    <w:rsid w:val="00275202"/>
    <w:rsid w:val="002759C5"/>
    <w:rsid w:val="00276548"/>
    <w:rsid w:val="002773C2"/>
    <w:rsid w:val="0028056C"/>
    <w:rsid w:val="00282945"/>
    <w:rsid w:val="0028525B"/>
    <w:rsid w:val="0028586F"/>
    <w:rsid w:val="00287A94"/>
    <w:rsid w:val="00287B2C"/>
    <w:rsid w:val="00287BE5"/>
    <w:rsid w:val="002909FF"/>
    <w:rsid w:val="0029185B"/>
    <w:rsid w:val="002918DB"/>
    <w:rsid w:val="00292395"/>
    <w:rsid w:val="002924B7"/>
    <w:rsid w:val="00292B7D"/>
    <w:rsid w:val="00292E0C"/>
    <w:rsid w:val="0029329F"/>
    <w:rsid w:val="00293437"/>
    <w:rsid w:val="00295703"/>
    <w:rsid w:val="002958A0"/>
    <w:rsid w:val="00295EAC"/>
    <w:rsid w:val="0029749F"/>
    <w:rsid w:val="002A1D8B"/>
    <w:rsid w:val="002A3F07"/>
    <w:rsid w:val="002A461B"/>
    <w:rsid w:val="002B1E81"/>
    <w:rsid w:val="002B25C7"/>
    <w:rsid w:val="002B4080"/>
    <w:rsid w:val="002B5799"/>
    <w:rsid w:val="002C1A27"/>
    <w:rsid w:val="002C288A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2B15"/>
    <w:rsid w:val="002E4870"/>
    <w:rsid w:val="002E4C22"/>
    <w:rsid w:val="002E78A7"/>
    <w:rsid w:val="002F1357"/>
    <w:rsid w:val="002F24CB"/>
    <w:rsid w:val="002F3677"/>
    <w:rsid w:val="002F4861"/>
    <w:rsid w:val="002F4CCD"/>
    <w:rsid w:val="002F7A4C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07B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3CAC"/>
    <w:rsid w:val="00324020"/>
    <w:rsid w:val="00326620"/>
    <w:rsid w:val="00327065"/>
    <w:rsid w:val="0032711D"/>
    <w:rsid w:val="0033187C"/>
    <w:rsid w:val="00331CEF"/>
    <w:rsid w:val="003322BC"/>
    <w:rsid w:val="0033439C"/>
    <w:rsid w:val="003358FF"/>
    <w:rsid w:val="00335B3F"/>
    <w:rsid w:val="00336C90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595A"/>
    <w:rsid w:val="0035683D"/>
    <w:rsid w:val="00360DFA"/>
    <w:rsid w:val="00360F00"/>
    <w:rsid w:val="0036253A"/>
    <w:rsid w:val="003630BD"/>
    <w:rsid w:val="00364D1A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1FF4"/>
    <w:rsid w:val="00387063"/>
    <w:rsid w:val="00387A73"/>
    <w:rsid w:val="003900C2"/>
    <w:rsid w:val="00390355"/>
    <w:rsid w:val="0039172C"/>
    <w:rsid w:val="003918DE"/>
    <w:rsid w:val="003933E6"/>
    <w:rsid w:val="003941A0"/>
    <w:rsid w:val="00395A51"/>
    <w:rsid w:val="003960E6"/>
    <w:rsid w:val="003965AE"/>
    <w:rsid w:val="00396F4E"/>
    <w:rsid w:val="003A1FC1"/>
    <w:rsid w:val="003A24AE"/>
    <w:rsid w:val="003A2C7A"/>
    <w:rsid w:val="003A3FE9"/>
    <w:rsid w:val="003A4B76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908"/>
    <w:rsid w:val="003D38CD"/>
    <w:rsid w:val="003D6FB7"/>
    <w:rsid w:val="003E0136"/>
    <w:rsid w:val="003E051C"/>
    <w:rsid w:val="003E1000"/>
    <w:rsid w:val="003E1FC8"/>
    <w:rsid w:val="003E3891"/>
    <w:rsid w:val="003E417D"/>
    <w:rsid w:val="003E5281"/>
    <w:rsid w:val="003E5914"/>
    <w:rsid w:val="003E6FDB"/>
    <w:rsid w:val="003E7138"/>
    <w:rsid w:val="003F01D0"/>
    <w:rsid w:val="003F0795"/>
    <w:rsid w:val="003F14DA"/>
    <w:rsid w:val="003F1C34"/>
    <w:rsid w:val="003F28C5"/>
    <w:rsid w:val="003F5EA1"/>
    <w:rsid w:val="003F6054"/>
    <w:rsid w:val="004028A9"/>
    <w:rsid w:val="00402D1D"/>
    <w:rsid w:val="00402E34"/>
    <w:rsid w:val="00403C9F"/>
    <w:rsid w:val="00404B6B"/>
    <w:rsid w:val="00405BFF"/>
    <w:rsid w:val="0040702F"/>
    <w:rsid w:val="0041048D"/>
    <w:rsid w:val="00411FB0"/>
    <w:rsid w:val="0041267C"/>
    <w:rsid w:val="00413DFA"/>
    <w:rsid w:val="00413E02"/>
    <w:rsid w:val="00415A6D"/>
    <w:rsid w:val="004163C2"/>
    <w:rsid w:val="004172C0"/>
    <w:rsid w:val="00417887"/>
    <w:rsid w:val="0042126C"/>
    <w:rsid w:val="004217E5"/>
    <w:rsid w:val="0042331C"/>
    <w:rsid w:val="0042616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37674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0A8"/>
    <w:rsid w:val="00475C81"/>
    <w:rsid w:val="004777F9"/>
    <w:rsid w:val="00477FC2"/>
    <w:rsid w:val="00481184"/>
    <w:rsid w:val="00481258"/>
    <w:rsid w:val="0048560B"/>
    <w:rsid w:val="004917E4"/>
    <w:rsid w:val="0049186B"/>
    <w:rsid w:val="00491B6E"/>
    <w:rsid w:val="00491F5C"/>
    <w:rsid w:val="00492C1E"/>
    <w:rsid w:val="00492C52"/>
    <w:rsid w:val="00492FB4"/>
    <w:rsid w:val="004965DB"/>
    <w:rsid w:val="00496E5C"/>
    <w:rsid w:val="00496F36"/>
    <w:rsid w:val="00497758"/>
    <w:rsid w:val="004A02BF"/>
    <w:rsid w:val="004A042A"/>
    <w:rsid w:val="004A166D"/>
    <w:rsid w:val="004A3BC2"/>
    <w:rsid w:val="004A4233"/>
    <w:rsid w:val="004A5939"/>
    <w:rsid w:val="004A5B9E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655"/>
    <w:rsid w:val="004C6A83"/>
    <w:rsid w:val="004C6E47"/>
    <w:rsid w:val="004C7028"/>
    <w:rsid w:val="004D0C06"/>
    <w:rsid w:val="004D29A0"/>
    <w:rsid w:val="004D357D"/>
    <w:rsid w:val="004D4910"/>
    <w:rsid w:val="004D6173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7F2"/>
    <w:rsid w:val="00522851"/>
    <w:rsid w:val="00522DDC"/>
    <w:rsid w:val="00523C3F"/>
    <w:rsid w:val="0052491A"/>
    <w:rsid w:val="00525C80"/>
    <w:rsid w:val="0052769B"/>
    <w:rsid w:val="005340EC"/>
    <w:rsid w:val="00535594"/>
    <w:rsid w:val="00542F62"/>
    <w:rsid w:val="0054476A"/>
    <w:rsid w:val="00544B11"/>
    <w:rsid w:val="005474D0"/>
    <w:rsid w:val="005528B7"/>
    <w:rsid w:val="00552F71"/>
    <w:rsid w:val="00555F5D"/>
    <w:rsid w:val="00557D0F"/>
    <w:rsid w:val="00560485"/>
    <w:rsid w:val="00563E10"/>
    <w:rsid w:val="0056531D"/>
    <w:rsid w:val="0056654D"/>
    <w:rsid w:val="00566C16"/>
    <w:rsid w:val="00567333"/>
    <w:rsid w:val="005678B0"/>
    <w:rsid w:val="005728A1"/>
    <w:rsid w:val="00573554"/>
    <w:rsid w:val="005739D1"/>
    <w:rsid w:val="00575D88"/>
    <w:rsid w:val="005845C9"/>
    <w:rsid w:val="0058662D"/>
    <w:rsid w:val="0059016B"/>
    <w:rsid w:val="0059036D"/>
    <w:rsid w:val="0059072C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C7ED4"/>
    <w:rsid w:val="005D0AB3"/>
    <w:rsid w:val="005D0FCA"/>
    <w:rsid w:val="005D218A"/>
    <w:rsid w:val="005D3D03"/>
    <w:rsid w:val="005D5482"/>
    <w:rsid w:val="005D5FAF"/>
    <w:rsid w:val="005D7E74"/>
    <w:rsid w:val="005D7F13"/>
    <w:rsid w:val="005E0C8E"/>
    <w:rsid w:val="005E440E"/>
    <w:rsid w:val="005E6792"/>
    <w:rsid w:val="005E7110"/>
    <w:rsid w:val="005E784D"/>
    <w:rsid w:val="005E789C"/>
    <w:rsid w:val="005F0936"/>
    <w:rsid w:val="005F0ADA"/>
    <w:rsid w:val="005F16AA"/>
    <w:rsid w:val="005F1904"/>
    <w:rsid w:val="005F35E7"/>
    <w:rsid w:val="005F5945"/>
    <w:rsid w:val="005F7B5A"/>
    <w:rsid w:val="00600F35"/>
    <w:rsid w:val="006013D7"/>
    <w:rsid w:val="00602F3B"/>
    <w:rsid w:val="0060387C"/>
    <w:rsid w:val="00605F9F"/>
    <w:rsid w:val="006062FE"/>
    <w:rsid w:val="00606BDE"/>
    <w:rsid w:val="00606CDD"/>
    <w:rsid w:val="00615544"/>
    <w:rsid w:val="00615B1F"/>
    <w:rsid w:val="00617E91"/>
    <w:rsid w:val="00620B84"/>
    <w:rsid w:val="00620F4C"/>
    <w:rsid w:val="00621FB5"/>
    <w:rsid w:val="0062302F"/>
    <w:rsid w:val="00633304"/>
    <w:rsid w:val="00633A74"/>
    <w:rsid w:val="00635042"/>
    <w:rsid w:val="00637E4C"/>
    <w:rsid w:val="00640709"/>
    <w:rsid w:val="0064131D"/>
    <w:rsid w:val="00641644"/>
    <w:rsid w:val="00641F74"/>
    <w:rsid w:val="00644655"/>
    <w:rsid w:val="00645E45"/>
    <w:rsid w:val="00645E50"/>
    <w:rsid w:val="006479B0"/>
    <w:rsid w:val="00651A8F"/>
    <w:rsid w:val="00652563"/>
    <w:rsid w:val="006536C1"/>
    <w:rsid w:val="00655206"/>
    <w:rsid w:val="006554B4"/>
    <w:rsid w:val="00657205"/>
    <w:rsid w:val="006578DA"/>
    <w:rsid w:val="0066023B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620E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2B3E"/>
    <w:rsid w:val="006A3CAE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477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2FA"/>
    <w:rsid w:val="006F3406"/>
    <w:rsid w:val="006F622F"/>
    <w:rsid w:val="00701970"/>
    <w:rsid w:val="007019A1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298"/>
    <w:rsid w:val="00721F0C"/>
    <w:rsid w:val="007247A2"/>
    <w:rsid w:val="00725F72"/>
    <w:rsid w:val="00726537"/>
    <w:rsid w:val="00726611"/>
    <w:rsid w:val="0072769B"/>
    <w:rsid w:val="0072774C"/>
    <w:rsid w:val="0073008B"/>
    <w:rsid w:val="0073116A"/>
    <w:rsid w:val="007339BC"/>
    <w:rsid w:val="00733B81"/>
    <w:rsid w:val="0073562B"/>
    <w:rsid w:val="007403E0"/>
    <w:rsid w:val="00740CE7"/>
    <w:rsid w:val="00741031"/>
    <w:rsid w:val="00742C6E"/>
    <w:rsid w:val="007430A3"/>
    <w:rsid w:val="007437B8"/>
    <w:rsid w:val="00744257"/>
    <w:rsid w:val="007470C1"/>
    <w:rsid w:val="0075144F"/>
    <w:rsid w:val="007524F6"/>
    <w:rsid w:val="00755E00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2EA"/>
    <w:rsid w:val="0078134E"/>
    <w:rsid w:val="00781ED5"/>
    <w:rsid w:val="00783697"/>
    <w:rsid w:val="00784DCA"/>
    <w:rsid w:val="007853E3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2B7C"/>
    <w:rsid w:val="007A422C"/>
    <w:rsid w:val="007A4DEE"/>
    <w:rsid w:val="007A585C"/>
    <w:rsid w:val="007A65B1"/>
    <w:rsid w:val="007A79F4"/>
    <w:rsid w:val="007B05B9"/>
    <w:rsid w:val="007B15F6"/>
    <w:rsid w:val="007B314A"/>
    <w:rsid w:val="007C193E"/>
    <w:rsid w:val="007C19F5"/>
    <w:rsid w:val="007C24D9"/>
    <w:rsid w:val="007C4351"/>
    <w:rsid w:val="007C733D"/>
    <w:rsid w:val="007C7859"/>
    <w:rsid w:val="007D0ADA"/>
    <w:rsid w:val="007D3AD8"/>
    <w:rsid w:val="007D5247"/>
    <w:rsid w:val="007D734D"/>
    <w:rsid w:val="007E10AE"/>
    <w:rsid w:val="007E16C5"/>
    <w:rsid w:val="007E2D5D"/>
    <w:rsid w:val="007E3941"/>
    <w:rsid w:val="007E4583"/>
    <w:rsid w:val="007E4E97"/>
    <w:rsid w:val="007E61DF"/>
    <w:rsid w:val="007E7A4E"/>
    <w:rsid w:val="007F154E"/>
    <w:rsid w:val="007F3481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0E8"/>
    <w:rsid w:val="008132E3"/>
    <w:rsid w:val="008140C1"/>
    <w:rsid w:val="00817A39"/>
    <w:rsid w:val="00822E47"/>
    <w:rsid w:val="008236C5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5413"/>
    <w:rsid w:val="00856707"/>
    <w:rsid w:val="0085706E"/>
    <w:rsid w:val="00864C34"/>
    <w:rsid w:val="00866200"/>
    <w:rsid w:val="00866F62"/>
    <w:rsid w:val="00870491"/>
    <w:rsid w:val="0087057D"/>
    <w:rsid w:val="00871900"/>
    <w:rsid w:val="008728BF"/>
    <w:rsid w:val="00872B06"/>
    <w:rsid w:val="00874062"/>
    <w:rsid w:val="00875182"/>
    <w:rsid w:val="00875707"/>
    <w:rsid w:val="0087654B"/>
    <w:rsid w:val="008808F5"/>
    <w:rsid w:val="00880BAE"/>
    <w:rsid w:val="00880F8C"/>
    <w:rsid w:val="00881923"/>
    <w:rsid w:val="008820F4"/>
    <w:rsid w:val="00882C1F"/>
    <w:rsid w:val="008849DD"/>
    <w:rsid w:val="0088617D"/>
    <w:rsid w:val="00887731"/>
    <w:rsid w:val="00887A22"/>
    <w:rsid w:val="0089107A"/>
    <w:rsid w:val="00893F88"/>
    <w:rsid w:val="00894B3F"/>
    <w:rsid w:val="00894B61"/>
    <w:rsid w:val="00895A8F"/>
    <w:rsid w:val="0089615E"/>
    <w:rsid w:val="00896CC9"/>
    <w:rsid w:val="00896FC0"/>
    <w:rsid w:val="008A08FA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D6974"/>
    <w:rsid w:val="008E1640"/>
    <w:rsid w:val="008E1821"/>
    <w:rsid w:val="008E1D6C"/>
    <w:rsid w:val="008E1FB7"/>
    <w:rsid w:val="008E2699"/>
    <w:rsid w:val="008E5E25"/>
    <w:rsid w:val="008E61D1"/>
    <w:rsid w:val="008F1471"/>
    <w:rsid w:val="008F1C1B"/>
    <w:rsid w:val="008F3445"/>
    <w:rsid w:val="008F4035"/>
    <w:rsid w:val="008F4224"/>
    <w:rsid w:val="008F45DB"/>
    <w:rsid w:val="008F5082"/>
    <w:rsid w:val="008F5B22"/>
    <w:rsid w:val="008F6A03"/>
    <w:rsid w:val="00900555"/>
    <w:rsid w:val="00900697"/>
    <w:rsid w:val="0090152E"/>
    <w:rsid w:val="009016D2"/>
    <w:rsid w:val="00901E86"/>
    <w:rsid w:val="0090433F"/>
    <w:rsid w:val="00905250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D12"/>
    <w:rsid w:val="00924005"/>
    <w:rsid w:val="00924205"/>
    <w:rsid w:val="0093079B"/>
    <w:rsid w:val="00930FDA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A30"/>
    <w:rsid w:val="00953A96"/>
    <w:rsid w:val="00954B5A"/>
    <w:rsid w:val="009566E8"/>
    <w:rsid w:val="00957EFC"/>
    <w:rsid w:val="009608E3"/>
    <w:rsid w:val="00961889"/>
    <w:rsid w:val="00961F14"/>
    <w:rsid w:val="0096267F"/>
    <w:rsid w:val="00963F36"/>
    <w:rsid w:val="00965002"/>
    <w:rsid w:val="00966065"/>
    <w:rsid w:val="0096683A"/>
    <w:rsid w:val="009709CE"/>
    <w:rsid w:val="009712FE"/>
    <w:rsid w:val="009745E9"/>
    <w:rsid w:val="0097468C"/>
    <w:rsid w:val="00974A9C"/>
    <w:rsid w:val="00974EAE"/>
    <w:rsid w:val="00974FD2"/>
    <w:rsid w:val="00975331"/>
    <w:rsid w:val="0098112D"/>
    <w:rsid w:val="009816F0"/>
    <w:rsid w:val="00981ED6"/>
    <w:rsid w:val="00981F36"/>
    <w:rsid w:val="0098416E"/>
    <w:rsid w:val="009849AD"/>
    <w:rsid w:val="009866DE"/>
    <w:rsid w:val="00986F14"/>
    <w:rsid w:val="009871D8"/>
    <w:rsid w:val="0099195C"/>
    <w:rsid w:val="00996908"/>
    <w:rsid w:val="009A132E"/>
    <w:rsid w:val="009A1D72"/>
    <w:rsid w:val="009A284E"/>
    <w:rsid w:val="009A2CCF"/>
    <w:rsid w:val="009A3D76"/>
    <w:rsid w:val="009A441C"/>
    <w:rsid w:val="009A45FC"/>
    <w:rsid w:val="009A5670"/>
    <w:rsid w:val="009B09D5"/>
    <w:rsid w:val="009B177B"/>
    <w:rsid w:val="009B1E02"/>
    <w:rsid w:val="009B1FA8"/>
    <w:rsid w:val="009B21E9"/>
    <w:rsid w:val="009B2990"/>
    <w:rsid w:val="009B3B13"/>
    <w:rsid w:val="009B3CF6"/>
    <w:rsid w:val="009B42EE"/>
    <w:rsid w:val="009B486B"/>
    <w:rsid w:val="009B59F3"/>
    <w:rsid w:val="009B5EF4"/>
    <w:rsid w:val="009C3E62"/>
    <w:rsid w:val="009C3F78"/>
    <w:rsid w:val="009C4EED"/>
    <w:rsid w:val="009C58B9"/>
    <w:rsid w:val="009C597A"/>
    <w:rsid w:val="009C6C8C"/>
    <w:rsid w:val="009C72AD"/>
    <w:rsid w:val="009D048D"/>
    <w:rsid w:val="009D0961"/>
    <w:rsid w:val="009D0C24"/>
    <w:rsid w:val="009D16FB"/>
    <w:rsid w:val="009D1A73"/>
    <w:rsid w:val="009D2FB3"/>
    <w:rsid w:val="009D322C"/>
    <w:rsid w:val="009D3737"/>
    <w:rsid w:val="009D5409"/>
    <w:rsid w:val="009D6E5E"/>
    <w:rsid w:val="009D7706"/>
    <w:rsid w:val="009E067B"/>
    <w:rsid w:val="009E3D01"/>
    <w:rsid w:val="009E41D9"/>
    <w:rsid w:val="009E5483"/>
    <w:rsid w:val="009E7DF9"/>
    <w:rsid w:val="009F1B6F"/>
    <w:rsid w:val="009F20FA"/>
    <w:rsid w:val="009F2B3C"/>
    <w:rsid w:val="009F33D2"/>
    <w:rsid w:val="009F4515"/>
    <w:rsid w:val="009F472A"/>
    <w:rsid w:val="009F58CE"/>
    <w:rsid w:val="009F7657"/>
    <w:rsid w:val="00A0058A"/>
    <w:rsid w:val="00A01088"/>
    <w:rsid w:val="00A02022"/>
    <w:rsid w:val="00A0377F"/>
    <w:rsid w:val="00A03E9D"/>
    <w:rsid w:val="00A0412C"/>
    <w:rsid w:val="00A04478"/>
    <w:rsid w:val="00A049C1"/>
    <w:rsid w:val="00A07320"/>
    <w:rsid w:val="00A07C38"/>
    <w:rsid w:val="00A07C6D"/>
    <w:rsid w:val="00A10504"/>
    <w:rsid w:val="00A10F3D"/>
    <w:rsid w:val="00A110D7"/>
    <w:rsid w:val="00A12C31"/>
    <w:rsid w:val="00A13FAD"/>
    <w:rsid w:val="00A179F6"/>
    <w:rsid w:val="00A223A0"/>
    <w:rsid w:val="00A2566B"/>
    <w:rsid w:val="00A25D9F"/>
    <w:rsid w:val="00A26055"/>
    <w:rsid w:val="00A30F7C"/>
    <w:rsid w:val="00A31669"/>
    <w:rsid w:val="00A31696"/>
    <w:rsid w:val="00A32218"/>
    <w:rsid w:val="00A3318C"/>
    <w:rsid w:val="00A33193"/>
    <w:rsid w:val="00A35CC9"/>
    <w:rsid w:val="00A36C58"/>
    <w:rsid w:val="00A36FF0"/>
    <w:rsid w:val="00A40537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584"/>
    <w:rsid w:val="00A719F5"/>
    <w:rsid w:val="00A71B6A"/>
    <w:rsid w:val="00A72319"/>
    <w:rsid w:val="00A73FC9"/>
    <w:rsid w:val="00A74422"/>
    <w:rsid w:val="00A80244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5752"/>
    <w:rsid w:val="00A961D0"/>
    <w:rsid w:val="00A97345"/>
    <w:rsid w:val="00AA008A"/>
    <w:rsid w:val="00AA2CF9"/>
    <w:rsid w:val="00AA304F"/>
    <w:rsid w:val="00AA36CD"/>
    <w:rsid w:val="00AA4CA8"/>
    <w:rsid w:val="00AA551E"/>
    <w:rsid w:val="00AB201D"/>
    <w:rsid w:val="00AB2EDC"/>
    <w:rsid w:val="00AB36C8"/>
    <w:rsid w:val="00AB5649"/>
    <w:rsid w:val="00AB604C"/>
    <w:rsid w:val="00AC08BF"/>
    <w:rsid w:val="00AC2B72"/>
    <w:rsid w:val="00AC4E10"/>
    <w:rsid w:val="00AC5C2D"/>
    <w:rsid w:val="00AC5F58"/>
    <w:rsid w:val="00AC6522"/>
    <w:rsid w:val="00AC7127"/>
    <w:rsid w:val="00AD04E8"/>
    <w:rsid w:val="00AD4A5A"/>
    <w:rsid w:val="00AD7B37"/>
    <w:rsid w:val="00AE0EE6"/>
    <w:rsid w:val="00AE0F73"/>
    <w:rsid w:val="00AE16EB"/>
    <w:rsid w:val="00AE3724"/>
    <w:rsid w:val="00AE3FAB"/>
    <w:rsid w:val="00AE5BF6"/>
    <w:rsid w:val="00AE6873"/>
    <w:rsid w:val="00AE6D10"/>
    <w:rsid w:val="00AF2E53"/>
    <w:rsid w:val="00AF4A56"/>
    <w:rsid w:val="00AF4CB0"/>
    <w:rsid w:val="00AF5045"/>
    <w:rsid w:val="00AF6C12"/>
    <w:rsid w:val="00AF7CBE"/>
    <w:rsid w:val="00AF7E0D"/>
    <w:rsid w:val="00B00892"/>
    <w:rsid w:val="00B036E3"/>
    <w:rsid w:val="00B04FE0"/>
    <w:rsid w:val="00B1349C"/>
    <w:rsid w:val="00B134B8"/>
    <w:rsid w:val="00B146A7"/>
    <w:rsid w:val="00B1567B"/>
    <w:rsid w:val="00B16AD7"/>
    <w:rsid w:val="00B203F7"/>
    <w:rsid w:val="00B2057E"/>
    <w:rsid w:val="00B213BF"/>
    <w:rsid w:val="00B21575"/>
    <w:rsid w:val="00B21583"/>
    <w:rsid w:val="00B22EB6"/>
    <w:rsid w:val="00B23AA8"/>
    <w:rsid w:val="00B26873"/>
    <w:rsid w:val="00B278DF"/>
    <w:rsid w:val="00B308F4"/>
    <w:rsid w:val="00B3289C"/>
    <w:rsid w:val="00B32A62"/>
    <w:rsid w:val="00B32C15"/>
    <w:rsid w:val="00B32F9D"/>
    <w:rsid w:val="00B3483B"/>
    <w:rsid w:val="00B34969"/>
    <w:rsid w:val="00B34BFD"/>
    <w:rsid w:val="00B3569F"/>
    <w:rsid w:val="00B35D6C"/>
    <w:rsid w:val="00B363D1"/>
    <w:rsid w:val="00B400E6"/>
    <w:rsid w:val="00B417C4"/>
    <w:rsid w:val="00B44ACF"/>
    <w:rsid w:val="00B50D1C"/>
    <w:rsid w:val="00B50DF2"/>
    <w:rsid w:val="00B518A1"/>
    <w:rsid w:val="00B523EF"/>
    <w:rsid w:val="00B54CEC"/>
    <w:rsid w:val="00B55F32"/>
    <w:rsid w:val="00B56368"/>
    <w:rsid w:val="00B57291"/>
    <w:rsid w:val="00B6104D"/>
    <w:rsid w:val="00B61842"/>
    <w:rsid w:val="00B61CF6"/>
    <w:rsid w:val="00B62F9F"/>
    <w:rsid w:val="00B67A79"/>
    <w:rsid w:val="00B745BF"/>
    <w:rsid w:val="00B74803"/>
    <w:rsid w:val="00B76271"/>
    <w:rsid w:val="00B8181F"/>
    <w:rsid w:val="00B82251"/>
    <w:rsid w:val="00B83ABD"/>
    <w:rsid w:val="00B844C5"/>
    <w:rsid w:val="00B84522"/>
    <w:rsid w:val="00B84B6D"/>
    <w:rsid w:val="00B858E4"/>
    <w:rsid w:val="00B863DD"/>
    <w:rsid w:val="00B866DD"/>
    <w:rsid w:val="00B879AE"/>
    <w:rsid w:val="00B9059A"/>
    <w:rsid w:val="00B9264A"/>
    <w:rsid w:val="00B933F2"/>
    <w:rsid w:val="00B93E48"/>
    <w:rsid w:val="00B94205"/>
    <w:rsid w:val="00B94772"/>
    <w:rsid w:val="00B94AB1"/>
    <w:rsid w:val="00B9518D"/>
    <w:rsid w:val="00B952A5"/>
    <w:rsid w:val="00B960AA"/>
    <w:rsid w:val="00BA148A"/>
    <w:rsid w:val="00BA29BA"/>
    <w:rsid w:val="00BA49CC"/>
    <w:rsid w:val="00BA785C"/>
    <w:rsid w:val="00BB0680"/>
    <w:rsid w:val="00BB2C56"/>
    <w:rsid w:val="00BB3851"/>
    <w:rsid w:val="00BB3B5A"/>
    <w:rsid w:val="00BB3C96"/>
    <w:rsid w:val="00BB44EE"/>
    <w:rsid w:val="00BB4DE3"/>
    <w:rsid w:val="00BB5299"/>
    <w:rsid w:val="00BB53E4"/>
    <w:rsid w:val="00BB571C"/>
    <w:rsid w:val="00BB5A33"/>
    <w:rsid w:val="00BB5C11"/>
    <w:rsid w:val="00BB613D"/>
    <w:rsid w:val="00BB62DF"/>
    <w:rsid w:val="00BC2B87"/>
    <w:rsid w:val="00BC3B74"/>
    <w:rsid w:val="00BC3B93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1968"/>
    <w:rsid w:val="00BE22E6"/>
    <w:rsid w:val="00BE32E0"/>
    <w:rsid w:val="00BE4AA8"/>
    <w:rsid w:val="00BE524E"/>
    <w:rsid w:val="00BF03B6"/>
    <w:rsid w:val="00BF0888"/>
    <w:rsid w:val="00BF3074"/>
    <w:rsid w:val="00BF3B5A"/>
    <w:rsid w:val="00BF687A"/>
    <w:rsid w:val="00BF6DA8"/>
    <w:rsid w:val="00BF7B31"/>
    <w:rsid w:val="00C00F2B"/>
    <w:rsid w:val="00C04291"/>
    <w:rsid w:val="00C04C21"/>
    <w:rsid w:val="00C054DA"/>
    <w:rsid w:val="00C0776B"/>
    <w:rsid w:val="00C0799D"/>
    <w:rsid w:val="00C11962"/>
    <w:rsid w:val="00C14BD8"/>
    <w:rsid w:val="00C15429"/>
    <w:rsid w:val="00C16339"/>
    <w:rsid w:val="00C173BD"/>
    <w:rsid w:val="00C20F16"/>
    <w:rsid w:val="00C22E50"/>
    <w:rsid w:val="00C23C5C"/>
    <w:rsid w:val="00C23EEB"/>
    <w:rsid w:val="00C26819"/>
    <w:rsid w:val="00C26955"/>
    <w:rsid w:val="00C30516"/>
    <w:rsid w:val="00C3181E"/>
    <w:rsid w:val="00C33648"/>
    <w:rsid w:val="00C34BCB"/>
    <w:rsid w:val="00C34E46"/>
    <w:rsid w:val="00C34E48"/>
    <w:rsid w:val="00C4034E"/>
    <w:rsid w:val="00C4354C"/>
    <w:rsid w:val="00C43E79"/>
    <w:rsid w:val="00C443FB"/>
    <w:rsid w:val="00C4517C"/>
    <w:rsid w:val="00C478E7"/>
    <w:rsid w:val="00C508B2"/>
    <w:rsid w:val="00C55112"/>
    <w:rsid w:val="00C5796A"/>
    <w:rsid w:val="00C60B75"/>
    <w:rsid w:val="00C60B88"/>
    <w:rsid w:val="00C61128"/>
    <w:rsid w:val="00C612EB"/>
    <w:rsid w:val="00C6177E"/>
    <w:rsid w:val="00C62DD0"/>
    <w:rsid w:val="00C62F1A"/>
    <w:rsid w:val="00C63E7A"/>
    <w:rsid w:val="00C65078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02DB"/>
    <w:rsid w:val="00C81770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232E"/>
    <w:rsid w:val="00CA5BC6"/>
    <w:rsid w:val="00CA65AE"/>
    <w:rsid w:val="00CA753D"/>
    <w:rsid w:val="00CB04DB"/>
    <w:rsid w:val="00CB0630"/>
    <w:rsid w:val="00CB114D"/>
    <w:rsid w:val="00CB1581"/>
    <w:rsid w:val="00CB24DC"/>
    <w:rsid w:val="00CB2C84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5335"/>
    <w:rsid w:val="00D15D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2DB4"/>
    <w:rsid w:val="00D3604B"/>
    <w:rsid w:val="00D362D2"/>
    <w:rsid w:val="00D36755"/>
    <w:rsid w:val="00D36886"/>
    <w:rsid w:val="00D40C35"/>
    <w:rsid w:val="00D41590"/>
    <w:rsid w:val="00D4179B"/>
    <w:rsid w:val="00D44A50"/>
    <w:rsid w:val="00D50643"/>
    <w:rsid w:val="00D50715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6747D"/>
    <w:rsid w:val="00D70886"/>
    <w:rsid w:val="00D70911"/>
    <w:rsid w:val="00D721AC"/>
    <w:rsid w:val="00D728F9"/>
    <w:rsid w:val="00D73BD7"/>
    <w:rsid w:val="00D757C2"/>
    <w:rsid w:val="00D75AF2"/>
    <w:rsid w:val="00D75B1A"/>
    <w:rsid w:val="00D80469"/>
    <w:rsid w:val="00D8120F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0876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D7C4A"/>
    <w:rsid w:val="00DE0B24"/>
    <w:rsid w:val="00DE0BFB"/>
    <w:rsid w:val="00DE1FFC"/>
    <w:rsid w:val="00DE2C50"/>
    <w:rsid w:val="00DE2F81"/>
    <w:rsid w:val="00DE6119"/>
    <w:rsid w:val="00DE69B9"/>
    <w:rsid w:val="00DE7B71"/>
    <w:rsid w:val="00DF084D"/>
    <w:rsid w:val="00DF4450"/>
    <w:rsid w:val="00DF4CDA"/>
    <w:rsid w:val="00DF64E3"/>
    <w:rsid w:val="00DF6B6F"/>
    <w:rsid w:val="00DF7597"/>
    <w:rsid w:val="00DF7DCD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57A2"/>
    <w:rsid w:val="00E26AE0"/>
    <w:rsid w:val="00E2761E"/>
    <w:rsid w:val="00E27DFE"/>
    <w:rsid w:val="00E31A93"/>
    <w:rsid w:val="00E327AB"/>
    <w:rsid w:val="00E350E4"/>
    <w:rsid w:val="00E3675D"/>
    <w:rsid w:val="00E376C7"/>
    <w:rsid w:val="00E37B82"/>
    <w:rsid w:val="00E40830"/>
    <w:rsid w:val="00E410D3"/>
    <w:rsid w:val="00E41CCE"/>
    <w:rsid w:val="00E4205C"/>
    <w:rsid w:val="00E43E07"/>
    <w:rsid w:val="00E4424E"/>
    <w:rsid w:val="00E4726C"/>
    <w:rsid w:val="00E50FA5"/>
    <w:rsid w:val="00E5130C"/>
    <w:rsid w:val="00E5277C"/>
    <w:rsid w:val="00E54AE9"/>
    <w:rsid w:val="00E60054"/>
    <w:rsid w:val="00E61289"/>
    <w:rsid w:val="00E624DB"/>
    <w:rsid w:val="00E6254F"/>
    <w:rsid w:val="00E6335A"/>
    <w:rsid w:val="00E63806"/>
    <w:rsid w:val="00E70172"/>
    <w:rsid w:val="00E704B6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8F3"/>
    <w:rsid w:val="00E80BE0"/>
    <w:rsid w:val="00E813DB"/>
    <w:rsid w:val="00E83A4A"/>
    <w:rsid w:val="00E83D7B"/>
    <w:rsid w:val="00E84072"/>
    <w:rsid w:val="00E874F7"/>
    <w:rsid w:val="00E903E1"/>
    <w:rsid w:val="00E90573"/>
    <w:rsid w:val="00E90858"/>
    <w:rsid w:val="00E936E8"/>
    <w:rsid w:val="00E959BC"/>
    <w:rsid w:val="00E95B96"/>
    <w:rsid w:val="00E95CD6"/>
    <w:rsid w:val="00E95CD7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0CB0"/>
    <w:rsid w:val="00EB1677"/>
    <w:rsid w:val="00EB16D8"/>
    <w:rsid w:val="00EB2364"/>
    <w:rsid w:val="00EB25F5"/>
    <w:rsid w:val="00EB52F9"/>
    <w:rsid w:val="00EB66C9"/>
    <w:rsid w:val="00EB6707"/>
    <w:rsid w:val="00EB6D90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55F"/>
    <w:rsid w:val="00EE6F76"/>
    <w:rsid w:val="00EE76EF"/>
    <w:rsid w:val="00EF1EAF"/>
    <w:rsid w:val="00EF4012"/>
    <w:rsid w:val="00EF6130"/>
    <w:rsid w:val="00F01E87"/>
    <w:rsid w:val="00F04BD0"/>
    <w:rsid w:val="00F070B3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7F9"/>
    <w:rsid w:val="00F21D6F"/>
    <w:rsid w:val="00F22211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7F8"/>
    <w:rsid w:val="00F36B64"/>
    <w:rsid w:val="00F3718F"/>
    <w:rsid w:val="00F378A1"/>
    <w:rsid w:val="00F40EFB"/>
    <w:rsid w:val="00F40F80"/>
    <w:rsid w:val="00F41CF7"/>
    <w:rsid w:val="00F438D9"/>
    <w:rsid w:val="00F4419A"/>
    <w:rsid w:val="00F4438A"/>
    <w:rsid w:val="00F451A7"/>
    <w:rsid w:val="00F46B94"/>
    <w:rsid w:val="00F4707F"/>
    <w:rsid w:val="00F47478"/>
    <w:rsid w:val="00F50315"/>
    <w:rsid w:val="00F51170"/>
    <w:rsid w:val="00F513A9"/>
    <w:rsid w:val="00F5143A"/>
    <w:rsid w:val="00F54DFD"/>
    <w:rsid w:val="00F55896"/>
    <w:rsid w:val="00F562C9"/>
    <w:rsid w:val="00F57723"/>
    <w:rsid w:val="00F60483"/>
    <w:rsid w:val="00F613C6"/>
    <w:rsid w:val="00F614EE"/>
    <w:rsid w:val="00F631D1"/>
    <w:rsid w:val="00F65DA7"/>
    <w:rsid w:val="00F662B1"/>
    <w:rsid w:val="00F718A0"/>
    <w:rsid w:val="00F71A86"/>
    <w:rsid w:val="00F73871"/>
    <w:rsid w:val="00F74614"/>
    <w:rsid w:val="00F80250"/>
    <w:rsid w:val="00F815EB"/>
    <w:rsid w:val="00F81D18"/>
    <w:rsid w:val="00F828F9"/>
    <w:rsid w:val="00F841A8"/>
    <w:rsid w:val="00F842EC"/>
    <w:rsid w:val="00F853BB"/>
    <w:rsid w:val="00F8781A"/>
    <w:rsid w:val="00F87A32"/>
    <w:rsid w:val="00F87AC8"/>
    <w:rsid w:val="00F87C19"/>
    <w:rsid w:val="00F90938"/>
    <w:rsid w:val="00F91BAD"/>
    <w:rsid w:val="00F9259D"/>
    <w:rsid w:val="00F92CC9"/>
    <w:rsid w:val="00F931E2"/>
    <w:rsid w:val="00F93278"/>
    <w:rsid w:val="00F93523"/>
    <w:rsid w:val="00F93CAD"/>
    <w:rsid w:val="00F95057"/>
    <w:rsid w:val="00F955E7"/>
    <w:rsid w:val="00F95DE5"/>
    <w:rsid w:val="00F97283"/>
    <w:rsid w:val="00F97378"/>
    <w:rsid w:val="00FA2BF7"/>
    <w:rsid w:val="00FA3B95"/>
    <w:rsid w:val="00FB23A6"/>
    <w:rsid w:val="00FB281D"/>
    <w:rsid w:val="00FB4190"/>
    <w:rsid w:val="00FB5CA3"/>
    <w:rsid w:val="00FB622F"/>
    <w:rsid w:val="00FB64DE"/>
    <w:rsid w:val="00FB7A35"/>
    <w:rsid w:val="00FC1795"/>
    <w:rsid w:val="00FC2C53"/>
    <w:rsid w:val="00FC2F13"/>
    <w:rsid w:val="00FC3B0F"/>
    <w:rsid w:val="00FC59A1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271B"/>
    <w:rsid w:val="00FD5732"/>
    <w:rsid w:val="00FD6D5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a10">
    <w:name w:val="a10"/>
    <w:rsid w:val="00575D88"/>
    <w:rPr>
      <w:rFonts w:cs="Times New Roman"/>
    </w:rPr>
  </w:style>
  <w:style w:type="paragraph" w:styleId="Zhlav">
    <w:name w:val="header"/>
    <w:basedOn w:val="Normln"/>
    <w:link w:val="Zhlav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F32FA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F32FA"/>
    <w:rPr>
      <w:sz w:val="24"/>
      <w:szCs w:val="24"/>
    </w:rPr>
  </w:style>
  <w:style w:type="paragraph" w:customStyle="1" w:styleId="paragraph">
    <w:name w:val="paragraph"/>
    <w:basedOn w:val="Normln"/>
    <w:rsid w:val="0019146C"/>
  </w:style>
  <w:style w:type="character" w:customStyle="1" w:styleId="normaltextrun1">
    <w:name w:val="normaltextrun1"/>
    <w:basedOn w:val="Standardnpsmoodstavce"/>
    <w:rsid w:val="0019146C"/>
  </w:style>
  <w:style w:type="character" w:customStyle="1" w:styleId="eop">
    <w:name w:val="eop"/>
    <w:basedOn w:val="Standardnpsmoodstavce"/>
    <w:rsid w:val="0019146C"/>
  </w:style>
  <w:style w:type="paragraph" w:customStyle="1" w:styleId="PrKit3">
    <w:name w:val="PrKit3"/>
    <w:basedOn w:val="Normln"/>
    <w:rsid w:val="00F73871"/>
    <w:pPr>
      <w:tabs>
        <w:tab w:val="num" w:pos="425"/>
      </w:tabs>
      <w:spacing w:after="120" w:line="360" w:lineRule="atLeast"/>
    </w:pPr>
    <w:rPr>
      <w:rFonts w:ascii="Arial" w:hAnsi="Arial" w:cs="Arial"/>
      <w:b/>
      <w:caps/>
    </w:rPr>
  </w:style>
  <w:style w:type="character" w:customStyle="1" w:styleId="normaltextrun">
    <w:name w:val="normaltextrun"/>
    <w:basedOn w:val="Standardnpsmoodstavce"/>
    <w:rsid w:val="003A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1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7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4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2850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3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3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44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31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1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4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5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448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60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87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85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3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20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12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53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nka.vybul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kukan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ib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5CFA-A224-48F0-8884-A0F4E79D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4264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Dokumenty Crestcom</cp:lastModifiedBy>
  <cp:revision>55</cp:revision>
  <cp:lastPrinted>2018-11-15T11:50:00Z</cp:lastPrinted>
  <dcterms:created xsi:type="dcterms:W3CDTF">2018-06-19T08:37:00Z</dcterms:created>
  <dcterms:modified xsi:type="dcterms:W3CDTF">2018-11-26T09:00:00Z</dcterms:modified>
</cp:coreProperties>
</file>